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9647" w14:textId="77777777" w:rsidR="006D370F" w:rsidRPr="00503EEA" w:rsidRDefault="006D370F" w:rsidP="006D370F">
      <w:pPr>
        <w:rPr>
          <w:rFonts w:ascii="Times New Roman" w:hAnsi="Times New Roman" w:cs="Times New Roman"/>
          <w:sz w:val="40"/>
          <w:szCs w:val="40"/>
          <w:lang w:val="kk-KZ"/>
        </w:rPr>
      </w:pPr>
      <w:r w:rsidRPr="00503EEA">
        <w:rPr>
          <w:rFonts w:ascii="Times New Roman" w:hAnsi="Times New Roman" w:cs="Times New Roman"/>
          <w:sz w:val="40"/>
          <w:szCs w:val="40"/>
          <w:highlight w:val="green"/>
          <w:lang w:val="kk-KZ"/>
        </w:rPr>
        <w:t>8 Дәріс</w:t>
      </w:r>
      <w:r w:rsidRPr="00503EEA">
        <w:rPr>
          <w:rFonts w:ascii="Times New Roman" w:hAnsi="Times New Roman" w:cs="Times New Roman"/>
          <w:color w:val="000000" w:themeColor="text1"/>
          <w:sz w:val="40"/>
          <w:szCs w:val="40"/>
          <w:lang w:val="kk-KZ"/>
        </w:rPr>
        <w:t xml:space="preserve"> </w:t>
      </w:r>
      <w:r>
        <w:rPr>
          <w:rFonts w:ascii="Times New Roman" w:hAnsi="Times New Roman" w:cs="Times New Roman"/>
          <w:color w:val="000000" w:themeColor="text1"/>
          <w:sz w:val="40"/>
          <w:szCs w:val="40"/>
          <w:lang w:val="kk-KZ"/>
        </w:rPr>
        <w:t xml:space="preserve">- </w:t>
      </w:r>
      <w:bookmarkStart w:id="0" w:name="_Hlk155432385"/>
      <w:r w:rsidRPr="00503EEA">
        <w:rPr>
          <w:rFonts w:ascii="Times New Roman" w:hAnsi="Times New Roman" w:cs="Times New Roman"/>
          <w:color w:val="FF0000"/>
          <w:sz w:val="40"/>
          <w:szCs w:val="40"/>
          <w:lang w:val="kk-KZ"/>
        </w:rPr>
        <w:t>М</w:t>
      </w:r>
      <w:r w:rsidRPr="00503EEA">
        <w:rPr>
          <w:rFonts w:ascii="Times New Roman" w:eastAsiaTheme="minorEastAsia" w:hAnsi="Times New Roman" w:cs="Times New Roman"/>
          <w:color w:val="FF0000"/>
          <w:sz w:val="40"/>
          <w:szCs w:val="40"/>
          <w:lang w:val="kk-KZ" w:eastAsia="ru-RU"/>
        </w:rPr>
        <w:t>емлекеттік шешім</w:t>
      </w:r>
      <w:r>
        <w:rPr>
          <w:rFonts w:ascii="Times New Roman" w:eastAsiaTheme="minorEastAsia" w:hAnsi="Times New Roman" w:cs="Times New Roman"/>
          <w:color w:val="FF0000"/>
          <w:sz w:val="40"/>
          <w:szCs w:val="40"/>
          <w:lang w:val="kk-KZ" w:eastAsia="ru-RU"/>
        </w:rPr>
        <w:t>дер тиімділігін бағалау</w:t>
      </w:r>
    </w:p>
    <w:bookmarkEnd w:id="0"/>
    <w:p w14:paraId="30EAFEDB" w14:textId="0D710ED9" w:rsidR="006D370F" w:rsidRPr="00503EEA" w:rsidRDefault="006D370F" w:rsidP="006D370F">
      <w:pPr>
        <w:rPr>
          <w:rFonts w:ascii="Times New Roman" w:hAnsi="Times New Roman" w:cs="Times New Roman"/>
          <w:color w:val="0070C0"/>
          <w:sz w:val="40"/>
          <w:szCs w:val="40"/>
          <w:lang w:val="kk-KZ"/>
        </w:rPr>
      </w:pPr>
      <w:r w:rsidRPr="00503EEA">
        <w:rPr>
          <w:rFonts w:ascii="Times New Roman" w:hAnsi="Times New Roman" w:cs="Times New Roman"/>
          <w:color w:val="0070C0"/>
          <w:sz w:val="40"/>
          <w:szCs w:val="40"/>
          <w:lang w:val="kk-KZ"/>
        </w:rPr>
        <w:t>Сұрақтар:</w:t>
      </w:r>
      <w:r w:rsidR="00BA7051" w:rsidRPr="00BA7051">
        <w:rPr>
          <w:rFonts w:ascii="Times New Roman" w:hAnsi="Times New Roman" w:cs="Times New Roman"/>
          <w:sz w:val="20"/>
          <w:szCs w:val="20"/>
          <w:lang w:val="kk-KZ"/>
        </w:rPr>
        <w:t xml:space="preserve"> </w:t>
      </w:r>
    </w:p>
    <w:p w14:paraId="423FE1F6" w14:textId="77777777" w:rsidR="006D370F" w:rsidRPr="00503EEA" w:rsidRDefault="006D370F" w:rsidP="006D370F">
      <w:pPr>
        <w:rPr>
          <w:rFonts w:ascii="Times New Roman" w:hAnsi="Times New Roman" w:cs="Times New Roman"/>
          <w:color w:val="FF0000"/>
          <w:sz w:val="40"/>
          <w:szCs w:val="40"/>
          <w:lang w:val="kk-KZ"/>
        </w:rPr>
      </w:pPr>
      <w:r w:rsidRPr="00503EEA">
        <w:rPr>
          <w:rFonts w:ascii="Times New Roman" w:hAnsi="Times New Roman" w:cs="Times New Roman"/>
          <w:color w:val="FF0000"/>
          <w:sz w:val="40"/>
          <w:szCs w:val="40"/>
          <w:lang w:val="kk-KZ"/>
        </w:rPr>
        <w:t>1. М</w:t>
      </w:r>
      <w:r w:rsidRPr="00503EEA">
        <w:rPr>
          <w:rFonts w:ascii="Times New Roman" w:eastAsiaTheme="minorEastAsia" w:hAnsi="Times New Roman" w:cs="Times New Roman"/>
          <w:color w:val="FF0000"/>
          <w:sz w:val="40"/>
          <w:szCs w:val="40"/>
          <w:lang w:val="kk-KZ" w:eastAsia="ru-RU"/>
        </w:rPr>
        <w:t>емлекеттік шешім</w:t>
      </w:r>
      <w:r>
        <w:rPr>
          <w:rFonts w:ascii="Times New Roman" w:eastAsiaTheme="minorEastAsia" w:hAnsi="Times New Roman" w:cs="Times New Roman"/>
          <w:color w:val="FF0000"/>
          <w:sz w:val="40"/>
          <w:szCs w:val="40"/>
          <w:lang w:val="kk-KZ" w:eastAsia="ru-RU"/>
        </w:rPr>
        <w:t>дер тиімділігі</w:t>
      </w:r>
    </w:p>
    <w:p w14:paraId="27CC825F" w14:textId="77777777" w:rsidR="006D370F" w:rsidRPr="00503EEA" w:rsidRDefault="006D370F" w:rsidP="006D370F">
      <w:pPr>
        <w:rPr>
          <w:rFonts w:ascii="Times New Roman" w:hAnsi="Times New Roman" w:cs="Times New Roman"/>
          <w:color w:val="FF0000"/>
          <w:sz w:val="40"/>
          <w:szCs w:val="40"/>
          <w:lang w:val="kk-KZ"/>
        </w:rPr>
      </w:pPr>
      <w:r w:rsidRPr="00503EEA">
        <w:rPr>
          <w:rFonts w:ascii="Times New Roman" w:hAnsi="Times New Roman" w:cs="Times New Roman"/>
          <w:color w:val="FF0000"/>
          <w:sz w:val="40"/>
          <w:szCs w:val="40"/>
          <w:lang w:val="kk-KZ"/>
        </w:rPr>
        <w:t>2. М</w:t>
      </w:r>
      <w:r w:rsidRPr="00503EEA">
        <w:rPr>
          <w:rFonts w:ascii="Times New Roman" w:eastAsiaTheme="minorEastAsia" w:hAnsi="Times New Roman" w:cs="Times New Roman"/>
          <w:color w:val="FF0000"/>
          <w:sz w:val="40"/>
          <w:szCs w:val="40"/>
          <w:lang w:val="kk-KZ" w:eastAsia="ru-RU"/>
        </w:rPr>
        <w:t>емлекеттік шешім</w:t>
      </w:r>
      <w:r>
        <w:rPr>
          <w:rFonts w:ascii="Times New Roman" w:eastAsiaTheme="minorEastAsia" w:hAnsi="Times New Roman" w:cs="Times New Roman"/>
          <w:color w:val="FF0000"/>
          <w:sz w:val="40"/>
          <w:szCs w:val="40"/>
          <w:lang w:val="kk-KZ" w:eastAsia="ru-RU"/>
        </w:rPr>
        <w:t>дер тиімділігін бағалау</w:t>
      </w:r>
    </w:p>
    <w:p w14:paraId="6BB22E7B" w14:textId="77777777" w:rsidR="006D370F" w:rsidRPr="00503EEA" w:rsidRDefault="006D370F" w:rsidP="006D370F">
      <w:pPr>
        <w:rPr>
          <w:rFonts w:ascii="Times New Roman" w:hAnsi="Times New Roman" w:cs="Times New Roman"/>
          <w:sz w:val="28"/>
          <w:szCs w:val="28"/>
          <w:lang w:val="kk-KZ"/>
        </w:rPr>
      </w:pPr>
      <w:r w:rsidRPr="00503EEA">
        <w:rPr>
          <w:rFonts w:ascii="Times New Roman" w:hAnsi="Times New Roman" w:cs="Times New Roman"/>
          <w:sz w:val="28"/>
          <w:szCs w:val="28"/>
          <w:highlight w:val="green"/>
          <w:lang w:val="kk-KZ"/>
        </w:rPr>
        <w:t>Дәріс мақсаты</w:t>
      </w:r>
      <w:r w:rsidRPr="00503EEA">
        <w:rPr>
          <w:rFonts w:ascii="Times New Roman" w:hAnsi="Times New Roman" w:cs="Times New Roman"/>
          <w:sz w:val="28"/>
          <w:szCs w:val="28"/>
          <w:lang w:val="kk-KZ"/>
        </w:rPr>
        <w:t>-</w:t>
      </w:r>
      <w:r w:rsidRPr="00503EEA">
        <w:rPr>
          <w:rFonts w:ascii="Times New Roman" w:hAnsi="Times New Roman" w:cs="Times New Roman"/>
          <w:color w:val="0070C0"/>
          <w:sz w:val="28"/>
          <w:szCs w:val="28"/>
          <w:lang w:val="kk-KZ"/>
        </w:rPr>
        <w:t>студенттерге м</w:t>
      </w:r>
      <w:r w:rsidRPr="00503EEA">
        <w:rPr>
          <w:rFonts w:ascii="Times New Roman" w:eastAsiaTheme="minorEastAsia" w:hAnsi="Times New Roman" w:cs="Times New Roman"/>
          <w:color w:val="0070C0"/>
          <w:sz w:val="28"/>
          <w:szCs w:val="28"/>
          <w:lang w:val="kk-KZ" w:eastAsia="ru-RU"/>
        </w:rPr>
        <w:t>емлекеттік ше</w:t>
      </w:r>
      <w:r>
        <w:rPr>
          <w:rFonts w:ascii="Times New Roman" w:eastAsiaTheme="minorEastAsia" w:hAnsi="Times New Roman" w:cs="Times New Roman"/>
          <w:color w:val="0070C0"/>
          <w:sz w:val="28"/>
          <w:szCs w:val="28"/>
          <w:lang w:val="kk-KZ" w:eastAsia="ru-RU"/>
        </w:rPr>
        <w:t>шімдер тиімділігін бағалау</w:t>
      </w:r>
      <w:r w:rsidRPr="00503EEA">
        <w:rPr>
          <w:rFonts w:ascii="Times New Roman" w:eastAsiaTheme="minorEastAsia" w:hAnsi="Times New Roman" w:cs="Times New Roman"/>
          <w:color w:val="0070C0"/>
          <w:sz w:val="28"/>
          <w:szCs w:val="28"/>
          <w:lang w:val="kk-KZ" w:eastAsia="ru-RU"/>
        </w:rPr>
        <w:t xml:space="preserve"> жүйелі түсіндіру</w:t>
      </w:r>
    </w:p>
    <w:p w14:paraId="2DAE18D3" w14:textId="77777777" w:rsidR="006D370F" w:rsidRDefault="006D370F" w:rsidP="006D370F">
      <w:pPr>
        <w:rPr>
          <w:lang w:val="kk-KZ"/>
        </w:rPr>
      </w:pPr>
    </w:p>
    <w:p w14:paraId="0AFB1F1D" w14:textId="77777777" w:rsidR="006D370F" w:rsidRDefault="006D370F" w:rsidP="006D370F">
      <w:pPr>
        <w:rPr>
          <w:lang w:val="kk-KZ"/>
        </w:rPr>
      </w:pPr>
    </w:p>
    <w:p w14:paraId="5EE54173" w14:textId="77777777" w:rsidR="006D370F" w:rsidRPr="00776228" w:rsidRDefault="006D370F" w:rsidP="006D370F">
      <w:pPr>
        <w:rPr>
          <w:rFonts w:ascii="Times New Roman" w:hAnsi="Times New Roman" w:cs="Times New Roman"/>
          <w:sz w:val="24"/>
          <w:szCs w:val="24"/>
          <w:lang w:val="kk-KZ"/>
        </w:rPr>
      </w:pPr>
      <w:bookmarkStart w:id="1" w:name="_Hlk155548135"/>
      <w:r w:rsidRPr="00776228">
        <w:rPr>
          <w:rFonts w:ascii="Times New Roman" w:hAnsi="Times New Roman" w:cs="Times New Roman"/>
          <w:sz w:val="24"/>
          <w:szCs w:val="24"/>
          <w:highlight w:val="green"/>
          <w:lang w:val="kk-KZ"/>
        </w:rPr>
        <w:t>МЕМЛЕКЕТТІК ШЕШІМДЕРДІҢ ТИІМДІЛІГІН БАҒАЛАУ</w:t>
      </w:r>
    </w:p>
    <w:p w14:paraId="1C0CAF2C"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Тиімділік және нәтижелік көрсеткіштер жүйесі</w:t>
      </w:r>
      <w:r>
        <w:rPr>
          <w:rFonts w:ascii="Times New Roman" w:hAnsi="Times New Roman" w:cs="Times New Roman"/>
          <w:sz w:val="24"/>
          <w:szCs w:val="24"/>
          <w:lang w:val="kk-KZ"/>
        </w:rPr>
        <w:t xml:space="preserve"> </w:t>
      </w:r>
      <w:r w:rsidRPr="00776228">
        <w:rPr>
          <w:rFonts w:ascii="Times New Roman" w:hAnsi="Times New Roman" w:cs="Times New Roman"/>
          <w:sz w:val="24"/>
          <w:szCs w:val="24"/>
          <w:lang w:val="kk-KZ"/>
        </w:rPr>
        <w:t>органдарға келесі топтар кіруі керек.</w:t>
      </w:r>
    </w:p>
    <w:p w14:paraId="2DA8EF05" w14:textId="77777777" w:rsidR="006D370F" w:rsidRPr="00776228"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 xml:space="preserve">Осыған тікелей қатысты </w:t>
      </w:r>
      <w:r w:rsidRPr="00776228">
        <w:rPr>
          <w:rFonts w:ascii="Times New Roman" w:hAnsi="Times New Roman" w:cs="Times New Roman"/>
          <w:sz w:val="24"/>
          <w:szCs w:val="24"/>
          <w:lang w:val="kk-KZ"/>
        </w:rPr>
        <w:t xml:space="preserve"> нәтиже көрсеткіштері</w:t>
      </w:r>
    </w:p>
    <w:p w14:paraId="44E669F5"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Мемлекеттік органдар мен құрылымдық бөлімшелердің қызметі туралы есептер қазірдің өзінде белгілі бір нәтижелердің тізбесін қамтиды. Әкімшілік қызмет нәтижелерінің мазмұны құзыреттілік мәселелерімен де, олар орындайтын функциялардың сипатымен де анықталады. Бұл жағдайда ол үшін тікелей нәтиженің көрсеткіші кең мағынадағы қызметтердің саны, құқықтық актілер мен бағдарламалар түріндегі басқару шешімдері болады. Шұғыл нәтиженің көрсеткіші стандартталған қызметтердің саны, берілген стандарттардан ауытқу және стандартталған қызметтерді алушылардың саны болуы мүмкін.</w:t>
      </w:r>
    </w:p>
    <w:p w14:paraId="567BBF5C" w14:textId="77777777" w:rsidR="006D370F" w:rsidRPr="00F25F5E" w:rsidRDefault="006D370F" w:rsidP="006D370F">
      <w:pPr>
        <w:rPr>
          <w:rFonts w:ascii="Times New Roman" w:hAnsi="Times New Roman" w:cs="Times New Roman"/>
          <w:sz w:val="24"/>
          <w:szCs w:val="24"/>
          <w:lang w:val="kk-KZ"/>
        </w:rPr>
      </w:pPr>
    </w:p>
    <w:p w14:paraId="646900B7"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Қорытынды әсер көрсеткіштері. Әсер ету көрсеткіштері басқару объектісінің өзгеруін сипаттайды, қызметтің мақсатты топқа әсер ету сипаты атқарушы орган қызметінің түпкілікті әсерін көрсетуге мүмкіндік береді. Уәкiлеттi орган үшiн соңғы нәтиже бақылау объектiсiнiң, нысаналы топтардың күйiнiң, жұмыс iстеуiнiң өзгерiсi (немесе өзгермеуi) болып табылады және, әдетте, уәкiлеттi органның мақсаттарына қол жеткiзумен байланысты. Түпкілікті әлеуметтік нәтижеге қол жеткізуді көрсетуі мүмкін көрсеткіштер тұтынушылардың көрсетілетін қызметтен немесе атқарушы органның қызметінен қанағаттануының көрсеткіштері болып табылады.</w:t>
      </w:r>
    </w:p>
    <w:p w14:paraId="2B4D5395"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Тікелей процестердің көрсеткіштері қызмет ету сипатымен, әкімшілік процестермен және оларға қойылатын талаптармен байланысты. Көрсеткішті стандарттарға немесе жұмысқа қойылатын талаптарға сәйкес келетін операциялардың немесе процедуралардың үлесі ретінде тұжырымдауға болады. Шындығында, бұл көрсеткіштерді нәтиже көрсеткіштеріне толық жатқызуға болмайды, бірақ олар бір-бірімен тығыз байланысты, әкімшілік процестердің сапасы белгілі бір дәрежеде ғана.</w:t>
      </w:r>
    </w:p>
    <w:p w14:paraId="508C5292"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нәтижеге қол жеткізуді анықтайды. Тікелей көрсеткіштер ретінде</w:t>
      </w:r>
    </w:p>
    <w:p w14:paraId="324883E8"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процестерді бөліп көрсетуге болады, мысалы, дайындалған құжаттардың үлесі,</w:t>
      </w:r>
    </w:p>
    <w:p w14:paraId="22F91F18"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белгіленген мерзімде және бұзушылықсыз аяқталса, нормативтік құжаттарға сәйкес жүргізілген операциялардың үлесі.</w:t>
      </w:r>
    </w:p>
    <w:p w14:paraId="4A2A9DF4" w14:textId="77777777" w:rsidR="006D370F" w:rsidRPr="00F25F5E" w:rsidRDefault="006D370F" w:rsidP="006D370F">
      <w:pPr>
        <w:rPr>
          <w:rFonts w:ascii="Times New Roman" w:hAnsi="Times New Roman" w:cs="Times New Roman"/>
          <w:sz w:val="24"/>
          <w:szCs w:val="24"/>
          <w:lang w:val="kk-KZ"/>
        </w:rPr>
      </w:pPr>
    </w:p>
    <w:p w14:paraId="5FFA895B"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 xml:space="preserve"> </w:t>
      </w:r>
    </w:p>
    <w:p w14:paraId="29746198"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Көрсеткіштер келесі талаптарға сай болуы керек:</w:t>
      </w:r>
    </w:p>
    <w:p w14:paraId="70D0CF85"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1) өзектілік – көрсеткіштер мемлекеттік органның тұжырымдалған мақсаттары мен міндеттеріне тікелей қатысты болуы керек;</w:t>
      </w:r>
    </w:p>
    <w:p w14:paraId="15B61037"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2) айқындылық пен бірмәнділік, түсіну мен пайдаланудың қарапайымдылығы – деректерді жинау және салыстыру мүмкіндігін қамтамасыз ету үшін көрсеткіш нақты анықталуы керек. Көрсеткіштің анықтамасынан оның мәнінің жоғарылауы осы қызметті көрсету жағдайының жақсарғанын немесе керісінше нашарлағанын көрсететіні анық болуы керек;</w:t>
      </w:r>
    </w:p>
    <w:p w14:paraId="0498BADE"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3) салыстырмалылық – ең дұрысы, көрсеткіштер уақыт бойынша салыстырмалылықты қамтамасыз етуі және уәкілетті органдар арасында салыстыруға мүмкіндік беруі керек;</w:t>
      </w:r>
    </w:p>
    <w:p w14:paraId="7245828E"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4) тексерілу мүмкіндігі – көрсеткіштер болатындай тұжырымдалу керек</w:t>
      </w:r>
    </w:p>
    <w:p w14:paraId="6FAE6C5B"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олардың мәндерін (жиналған және есептелген деректер) тексеруге болады. Авторы</w:t>
      </w:r>
    </w:p>
    <w:p w14:paraId="117FD91F"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мүмкіндіктер, олар есептеулерде және үлгіні құруда қолданылатын статистикалық әдістердің сипаттамасымен қоса берілуі керек;</w:t>
      </w:r>
    </w:p>
    <w:p w14:paraId="70B929B0"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5) статистикалық сенімділік – көрсеткіштер негізделуі тиіс</w:t>
      </w:r>
    </w:p>
    <w:p w14:paraId="0A814452"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сенімді деректерді жинау жүйелері және оларды басқару мақсатында пайдаланатындар деректердің дәлдігі мен сенімділігін тексере алуы керек.</w:t>
      </w:r>
    </w:p>
    <w:p w14:paraId="1C26A92D" w14:textId="77777777" w:rsidR="006D370F" w:rsidRPr="006D370F"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қолданылатын есептеу әдістері;</w:t>
      </w:r>
    </w:p>
    <w:p w14:paraId="1234DD58"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6) экономикалық орындылық – деректерді жинауға кететін шығындар мен осы деректердің пайдалылығы арасындағы ақылға қонымды теңгерімді сақтау өте маңызды. Қайда</w:t>
      </w:r>
    </w:p>
    <w:p w14:paraId="111C4313"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бұл мүмкін, көрсеткіштер бар деректерге негізделуі керек</w:t>
      </w:r>
    </w:p>
    <w:p w14:paraId="0445FC09"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және бар деректерді жинау әрекеттерімен байланысты болуы керек;</w:t>
      </w:r>
    </w:p>
    <w:p w14:paraId="0BE2875E"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7) сезімталдық – көрсеткіштер өзгерістерге тез жауап беруі керек.</w:t>
      </w:r>
    </w:p>
    <w:p w14:paraId="0C6FC711"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Өзгеріс диапазоны тым аз көрсеткіште ғана болуы мүмкін</w:t>
      </w:r>
    </w:p>
    <w:p w14:paraId="37348735" w14:textId="77777777" w:rsidR="006D370F" w:rsidRPr="006D370F"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өте шектеулі пайдалану;</w:t>
      </w:r>
    </w:p>
    <w:p w14:paraId="7533C049"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8) көрсеткіштерді әзірлеу кезінде ішкі «антиынтылықтардың» болмауы</w:t>
      </w:r>
    </w:p>
    <w:p w14:paraId="5D64AE06"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қандай мінез-құлыққа ынталандыратынын ескеру қажет. Қызметкерлердің теріс мінез-құлқының қалыптасуына әкелетін осындай көрсеткіштерден аулақ болу керек;</w:t>
      </w:r>
    </w:p>
    <w:p w14:paraId="7A74FF9B"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9) инновацияларға қатысты икемділік – бір рет анықталған көрсеткіштер жүйесі</w:t>
      </w:r>
    </w:p>
    <w:p w14:paraId="757EDEEE"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қызметтердің сапасы мен санын жақсарту үшін инновацияны немесе балама әдістерді, жүйелерді немесе процестерді енгізуге кедергі жасамауы керек;</w:t>
      </w:r>
    </w:p>
    <w:p w14:paraId="1F3B59F5"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10) жаңарту жылдамдығы – индикатор осы көрсеткіш негізінде қабылданған шешімдерді ескере отырып, әбден негізді уақыт ішінде алуға болатын деректерге негізделуі тиіс, әйтпесе оның негізінде шешімдер қабылдану қаупі бар. ескірген немесе сәйкес емес деректер.</w:t>
      </w:r>
    </w:p>
    <w:p w14:paraId="42F6CB78" w14:textId="77777777" w:rsidR="006D370F" w:rsidRPr="00776228" w:rsidRDefault="006D370F" w:rsidP="006D370F">
      <w:pPr>
        <w:spacing w:after="0" w:line="240" w:lineRule="auto"/>
        <w:rPr>
          <w:rFonts w:ascii="Times New Roman" w:hAnsi="Times New Roman" w:cs="Times New Roman"/>
          <w:sz w:val="24"/>
          <w:szCs w:val="24"/>
          <w:lang w:val="kk-KZ"/>
        </w:rPr>
      </w:pPr>
      <w:r w:rsidRPr="00776228">
        <w:rPr>
          <w:rFonts w:ascii="Times New Roman" w:hAnsi="Times New Roman" w:cs="Times New Roman"/>
          <w:sz w:val="24"/>
          <w:szCs w:val="24"/>
          <w:lang w:val="kk-KZ"/>
        </w:rPr>
        <w:lastRenderedPageBreak/>
        <w:t>Нәтижеге негізделген басқару жүйесін енгізу кезінде тәуекелдерді және</w:t>
      </w:r>
    </w:p>
    <w:p w14:paraId="10E88EAB" w14:textId="77777777" w:rsidR="006D370F" w:rsidRPr="00776228" w:rsidRDefault="006D370F" w:rsidP="006D370F">
      <w:pPr>
        <w:spacing w:after="0" w:line="240" w:lineRule="auto"/>
        <w:rPr>
          <w:rFonts w:ascii="Times New Roman" w:hAnsi="Times New Roman" w:cs="Times New Roman"/>
          <w:sz w:val="24"/>
          <w:szCs w:val="24"/>
          <w:lang w:val="kk-KZ"/>
        </w:rPr>
      </w:pPr>
      <w:r w:rsidRPr="00776228">
        <w:rPr>
          <w:rFonts w:ascii="Times New Roman" w:hAnsi="Times New Roman" w:cs="Times New Roman"/>
          <w:sz w:val="24"/>
          <w:szCs w:val="24"/>
          <w:lang w:val="kk-KZ"/>
        </w:rPr>
        <w:t>шектеулер, анықтау бойынша күрделі алдын ала бағалауды талап етеді</w:t>
      </w:r>
    </w:p>
    <w:p w14:paraId="44B5E1F4" w14:textId="77777777" w:rsidR="006D370F" w:rsidRPr="00776228" w:rsidRDefault="006D370F" w:rsidP="006D370F">
      <w:pPr>
        <w:spacing w:after="0" w:line="240" w:lineRule="auto"/>
        <w:rPr>
          <w:rFonts w:ascii="Times New Roman" w:hAnsi="Times New Roman" w:cs="Times New Roman"/>
          <w:sz w:val="24"/>
          <w:szCs w:val="24"/>
          <w:lang w:val="kk-KZ"/>
        </w:rPr>
      </w:pPr>
      <w:r w:rsidRPr="00776228">
        <w:rPr>
          <w:rFonts w:ascii="Times New Roman" w:hAnsi="Times New Roman" w:cs="Times New Roman"/>
          <w:sz w:val="24"/>
          <w:szCs w:val="24"/>
          <w:lang w:val="kk-KZ"/>
        </w:rPr>
        <w:t>тиімділік көрсеткіштері, белгіленгеннен бері сенімсіз, біржақты</w:t>
      </w:r>
    </w:p>
    <w:p w14:paraId="10AA3173" w14:textId="77777777" w:rsidR="006D370F" w:rsidRPr="00776228" w:rsidRDefault="006D370F" w:rsidP="006D370F">
      <w:pPr>
        <w:spacing w:after="0" w:line="240" w:lineRule="auto"/>
        <w:rPr>
          <w:rFonts w:ascii="Times New Roman" w:hAnsi="Times New Roman" w:cs="Times New Roman"/>
          <w:sz w:val="24"/>
          <w:szCs w:val="24"/>
          <w:lang w:val="kk-KZ"/>
        </w:rPr>
      </w:pPr>
      <w:r w:rsidRPr="00776228">
        <w:rPr>
          <w:rFonts w:ascii="Times New Roman" w:hAnsi="Times New Roman" w:cs="Times New Roman"/>
          <w:sz w:val="24"/>
          <w:szCs w:val="24"/>
          <w:lang w:val="kk-KZ"/>
        </w:rPr>
        <w:t>және теңгерімсіз көрсеткіштер жүйесі одан да көп нәтижеге әкелуі мүмкін</w:t>
      </w:r>
    </w:p>
    <w:p w14:paraId="6C37BA27" w14:textId="77777777" w:rsidR="006D370F" w:rsidRPr="00776228" w:rsidRDefault="006D370F" w:rsidP="006D370F">
      <w:pPr>
        <w:spacing w:after="0" w:line="240" w:lineRule="auto"/>
        <w:rPr>
          <w:rFonts w:ascii="Times New Roman" w:hAnsi="Times New Roman" w:cs="Times New Roman"/>
          <w:sz w:val="24"/>
          <w:szCs w:val="24"/>
          <w:lang w:val="kk-KZ"/>
        </w:rPr>
      </w:pPr>
      <w:r w:rsidRPr="00776228">
        <w:rPr>
          <w:rFonts w:ascii="Times New Roman" w:hAnsi="Times New Roman" w:cs="Times New Roman"/>
          <w:sz w:val="24"/>
          <w:szCs w:val="24"/>
          <w:lang w:val="kk-KZ"/>
        </w:rPr>
        <w:t>бағалау жүйесінің мүлде болмауынан гөрі ауыр зардаптар. Қолдану</w:t>
      </w:r>
    </w:p>
    <w:p w14:paraId="30ED5EE8" w14:textId="77777777" w:rsidR="006D370F" w:rsidRPr="00776228" w:rsidRDefault="006D370F" w:rsidP="006D370F">
      <w:pPr>
        <w:spacing w:after="0" w:line="240" w:lineRule="auto"/>
        <w:rPr>
          <w:rFonts w:ascii="Times New Roman" w:hAnsi="Times New Roman" w:cs="Times New Roman"/>
          <w:sz w:val="24"/>
          <w:szCs w:val="24"/>
          <w:lang w:val="kk-KZ"/>
        </w:rPr>
      </w:pPr>
      <w:r w:rsidRPr="00776228">
        <w:rPr>
          <w:rFonts w:ascii="Times New Roman" w:hAnsi="Times New Roman" w:cs="Times New Roman"/>
          <w:sz w:val="24"/>
          <w:szCs w:val="24"/>
          <w:lang w:val="kk-KZ"/>
        </w:rPr>
        <w:t>Тиімділікті өлшеу жүйелері мөлдірлікті арттырады. Ашықтықтың өзі</w:t>
      </w:r>
    </w:p>
    <w:p w14:paraId="1D5EC41F" w14:textId="77777777" w:rsidR="006D370F" w:rsidRPr="00776228" w:rsidRDefault="006D370F" w:rsidP="006D370F">
      <w:pPr>
        <w:spacing w:after="0" w:line="240" w:lineRule="auto"/>
        <w:rPr>
          <w:rFonts w:ascii="Times New Roman" w:hAnsi="Times New Roman" w:cs="Times New Roman"/>
          <w:sz w:val="24"/>
          <w:szCs w:val="24"/>
          <w:lang w:val="kk-KZ"/>
        </w:rPr>
      </w:pPr>
      <w:r w:rsidRPr="00776228">
        <w:rPr>
          <w:rFonts w:ascii="Times New Roman" w:hAnsi="Times New Roman" w:cs="Times New Roman"/>
          <w:sz w:val="24"/>
          <w:szCs w:val="24"/>
          <w:lang w:val="kk-KZ"/>
        </w:rPr>
        <w:t>өзі өте құнды қасиет.</w:t>
      </w:r>
    </w:p>
    <w:p w14:paraId="5796AAEF"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Көбінесе оның болмауына және мемлекеттік органдар қызметінің жабық болуына байланысты бюрократия дамиды, өнімсіз процестерге, әдістемелік ұсыныстарға, құрылымдауға назар аударылады. Нәтижесінде, билік органдарының кейбір қызмет түрлерінің негізгі процеске қандай қатысы бар және оның өмір сүруінің мақсаты қандай екені толық түсініксіз.</w:t>
      </w:r>
    </w:p>
    <w:p w14:paraId="4A286C37"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Бұл жағдайда тиімділік пен тиімділік көрсеткіштерін анықтау және мақсатты көрсеткіштерге қол жеткізу ашықтықтың артуына алып келеді және инновациялар үшін қосымша ынталандыру болуы мүмкін. Тиімділікті бағалау рәсімдерін енгізу органдардағы ішкі саясат пен шешім қабылдау жүйелерінің сапасын айтарлықтай жақсартуға мүмкіндік береді.</w:t>
      </w:r>
    </w:p>
    <w:p w14:paraId="0BCC4836" w14:textId="77777777" w:rsidR="006D370F" w:rsidRPr="006D370F"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билік.</w:t>
      </w:r>
    </w:p>
    <w:p w14:paraId="36FAE502" w14:textId="77777777" w:rsidR="006D370F" w:rsidRPr="006D370F"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Тест сұрақтары мен тапсырмалар</w:t>
      </w:r>
    </w:p>
    <w:p w14:paraId="523049B4"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Бақылау сұрақтары:</w:t>
      </w:r>
    </w:p>
    <w:p w14:paraId="21885F46"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1. Басқару сапасы мен тиімділігі ұғымдарына анықтама беріңіз</w:t>
      </w:r>
    </w:p>
    <w:p w14:paraId="07BBD4F4"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үкімет шешімдері.</w:t>
      </w:r>
    </w:p>
    <w:p w14:paraId="4BE543EC"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2. Басқару шешімдерінің тиімділігін бағалау әдістерін сипаттаңыз.</w:t>
      </w:r>
    </w:p>
    <w:p w14:paraId="356B7FD0"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3. Мемлекеттік басқарудың сапасы мен тиімділігін бағалаудың ерекшеліктері қандай</w:t>
      </w:r>
    </w:p>
    <w:p w14:paraId="7813288C"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шешімдер?</w:t>
      </w:r>
    </w:p>
    <w:p w14:paraId="120788D6" w14:textId="77777777" w:rsidR="006D370F" w:rsidRPr="00776228" w:rsidRDefault="006D370F" w:rsidP="006D370F">
      <w:pPr>
        <w:rPr>
          <w:rFonts w:ascii="Times New Roman" w:hAnsi="Times New Roman" w:cs="Times New Roman"/>
          <w:sz w:val="24"/>
          <w:szCs w:val="24"/>
          <w:lang w:val="kk-KZ"/>
        </w:rPr>
      </w:pPr>
      <w:r w:rsidRPr="00776228">
        <w:rPr>
          <w:rFonts w:ascii="Times New Roman" w:hAnsi="Times New Roman" w:cs="Times New Roman"/>
          <w:sz w:val="24"/>
          <w:szCs w:val="24"/>
          <w:lang w:val="kk-KZ"/>
        </w:rPr>
        <w:t>4. Сандық және сапалық сараптамалық бағалауларды сипаттаңыз.</w:t>
      </w:r>
    </w:p>
    <w:p w14:paraId="46192487"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Тест тапсырмалары:</w:t>
      </w:r>
    </w:p>
    <w:p w14:paraId="4D9B1E04"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1. Шешімнің тиімділігін арттыру әдістерін көрсетіңіз.</w:t>
      </w:r>
    </w:p>
    <w:p w14:paraId="52DB6A86"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а) Жоспарлау әдісін таңдау</w:t>
      </w:r>
    </w:p>
    <w:p w14:paraId="4692862C"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ә) Шешім жасаушылардың құрамын оңтайландыру</w:t>
      </w:r>
    </w:p>
    <w:p w14:paraId="7E322A9C"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б) Шешімді жүзеге асыруда желілік жоспарлауды қолдану</w:t>
      </w:r>
    </w:p>
    <w:p w14:paraId="6599A0B3" w14:textId="77777777" w:rsidR="006D370F" w:rsidRPr="006D370F"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в) Жағдаяттарды талдау сапасын арттыру</w:t>
      </w:r>
    </w:p>
    <w:p w14:paraId="51B6E0F2" w14:textId="77777777" w:rsidR="006D370F" w:rsidRPr="00F25F5E" w:rsidRDefault="006D370F" w:rsidP="006D370F">
      <w:pPr>
        <w:rPr>
          <w:rFonts w:ascii="Times New Roman" w:hAnsi="Times New Roman" w:cs="Times New Roman"/>
          <w:sz w:val="24"/>
          <w:szCs w:val="24"/>
          <w:lang w:val="kk-KZ"/>
        </w:rPr>
      </w:pPr>
    </w:p>
    <w:p w14:paraId="6FE08FA9"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2. Шешімнің тиімділігінің басымдылық критерийін көрсетіңіз.</w:t>
      </w:r>
    </w:p>
    <w:p w14:paraId="14F427E1"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а) Іске асыру мерзімдері</w:t>
      </w:r>
    </w:p>
    <w:p w14:paraId="75AAA259"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ә) Даму уақыты</w:t>
      </w:r>
    </w:p>
    <w:p w14:paraId="2E2338B4"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б) Мақсатқа жету дәрежесі</w:t>
      </w:r>
    </w:p>
    <w:p w14:paraId="18431B59"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в) Ресурстардың қарқындылығы</w:t>
      </w:r>
    </w:p>
    <w:p w14:paraId="617CE385"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lastRenderedPageBreak/>
        <w:t>3. Шешімнің тиімділік критерийін көрсетіңіз.</w:t>
      </w:r>
    </w:p>
    <w:p w14:paraId="0F315C61"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а) Шешімдерге жауапкершілік тетіктері</w:t>
      </w:r>
    </w:p>
    <w:p w14:paraId="73B1C0C3"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ә) Шешімді орындауға мотивация</w:t>
      </w:r>
    </w:p>
    <w:p w14:paraId="053CFCA5" w14:textId="77777777" w:rsidR="006D370F" w:rsidRPr="00F25F5E"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б) Шешімді орындау мерзімі</w:t>
      </w:r>
    </w:p>
    <w:p w14:paraId="0FB4E68A" w14:textId="77777777" w:rsidR="006D370F" w:rsidRPr="006D370F" w:rsidRDefault="006D370F" w:rsidP="006D370F">
      <w:pPr>
        <w:rPr>
          <w:rFonts w:ascii="Times New Roman" w:hAnsi="Times New Roman" w:cs="Times New Roman"/>
          <w:sz w:val="24"/>
          <w:szCs w:val="24"/>
          <w:lang w:val="kk-KZ"/>
        </w:rPr>
      </w:pPr>
      <w:r w:rsidRPr="00F25F5E">
        <w:rPr>
          <w:rFonts w:ascii="Times New Roman" w:hAnsi="Times New Roman" w:cs="Times New Roman"/>
          <w:sz w:val="24"/>
          <w:szCs w:val="24"/>
          <w:lang w:val="kk-KZ"/>
        </w:rPr>
        <w:t>в) Шешімнің мақсаттарының сипаты</w:t>
      </w:r>
    </w:p>
    <w:bookmarkEnd w:id="1"/>
    <w:p w14:paraId="56D9E3F1" w14:textId="77777777" w:rsidR="001632AF" w:rsidRDefault="001632AF">
      <w:pPr>
        <w:rPr>
          <w:lang w:val="kk-KZ"/>
        </w:rPr>
      </w:pPr>
    </w:p>
    <w:p w14:paraId="79D319CF" w14:textId="77777777" w:rsidR="00A172D9" w:rsidRDefault="00A172D9">
      <w:pPr>
        <w:rPr>
          <w:lang w:val="kk-KZ"/>
        </w:rPr>
      </w:pPr>
    </w:p>
    <w:p w14:paraId="2B8FC1C8" w14:textId="77777777" w:rsidR="00A172D9" w:rsidRDefault="00A172D9">
      <w:pPr>
        <w:rPr>
          <w:lang w:val="kk-KZ"/>
        </w:rPr>
      </w:pPr>
    </w:p>
    <w:p w14:paraId="21CEAF73" w14:textId="77777777" w:rsidR="00A172D9" w:rsidRDefault="00A172D9" w:rsidP="00A172D9">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46FB5F3A" w14:textId="77777777" w:rsidR="009F043B" w:rsidRDefault="009F043B" w:rsidP="009F043B">
      <w:pPr>
        <w:rPr>
          <w:rFonts w:ascii="Times New Roman" w:hAnsi="Times New Roman" w:cs="Times New Roman"/>
          <w:b/>
          <w:bCs/>
          <w:sz w:val="20"/>
          <w:szCs w:val="20"/>
          <w:lang w:val="kk-KZ"/>
        </w:rPr>
      </w:pPr>
    </w:p>
    <w:p w14:paraId="3C4B963D" w14:textId="77777777" w:rsidR="009F043B" w:rsidRPr="009F043B" w:rsidRDefault="009F043B" w:rsidP="009F043B">
      <w:pPr>
        <w:spacing w:after="0" w:line="240" w:lineRule="auto"/>
        <w:rPr>
          <w:rFonts w:ascii="Times New Roman" w:hAnsi="Times New Roman" w:cs="Times New Roman"/>
          <w:b/>
          <w:bCs/>
          <w:sz w:val="20"/>
          <w:szCs w:val="20"/>
          <w:lang w:val="kk-KZ"/>
        </w:rPr>
      </w:pPr>
      <w:bookmarkStart w:id="2" w:name="_Hlk209082395"/>
      <w:r w:rsidRPr="009F043B">
        <w:rPr>
          <w:rFonts w:ascii="Times New Roman" w:hAnsi="Times New Roman" w:cs="Times New Roman"/>
          <w:b/>
          <w:bCs/>
          <w:sz w:val="20"/>
          <w:szCs w:val="20"/>
          <w:lang w:val="kk-KZ"/>
        </w:rPr>
        <w:t>Негізгі әдебиеттер:</w:t>
      </w:r>
    </w:p>
    <w:p w14:paraId="3ACF837E" w14:textId="77777777" w:rsidR="009F043B" w:rsidRPr="009F043B" w:rsidRDefault="009F043B" w:rsidP="009F043B">
      <w:pPr>
        <w:numPr>
          <w:ilvl w:val="0"/>
          <w:numId w:val="5"/>
        </w:numPr>
        <w:spacing w:after="0" w:line="259" w:lineRule="auto"/>
        <w:ind w:left="0" w:firstLine="0"/>
        <w:contextualSpacing/>
        <w:rPr>
          <w:rFonts w:ascii="Times New Roman" w:hAnsi="Times New Roman" w:cs="Times New Roman"/>
          <w:kern w:val="2"/>
          <w:sz w:val="20"/>
          <w:szCs w:val="20"/>
          <w:lang w:val="kk-KZ"/>
          <w14:ligatures w14:val="standardContextual"/>
        </w:rPr>
      </w:pPr>
      <w:bookmarkStart w:id="3" w:name="_Hlk153732623"/>
      <w:r w:rsidRPr="009F043B">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45F450BD" w14:textId="77777777" w:rsidR="009F043B" w:rsidRPr="009F043B" w:rsidRDefault="009F043B" w:rsidP="009F043B">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lang w:val="kk-KZ"/>
          <w14:ligatures w14:val="standardContextual"/>
        </w:rPr>
      </w:pPr>
      <w:r w:rsidRPr="009F043B">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48CA45F1" w14:textId="77777777" w:rsidR="009F043B" w:rsidRPr="009F043B" w:rsidRDefault="009F043B" w:rsidP="009F043B">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u w:val="single"/>
          <w:lang w:val="kk-KZ"/>
          <w14:ligatures w14:val="standardContextual"/>
        </w:rPr>
      </w:pPr>
      <w:r w:rsidRPr="009F043B">
        <w:rPr>
          <w:rFonts w:ascii="Times New Roman" w:eastAsiaTheme="minorEastAsia" w:hAnsi="Times New Roman" w:cs="Times New Roman"/>
          <w:color w:val="000000" w:themeColor="text1"/>
          <w:kern w:val="2"/>
          <w:sz w:val="20"/>
          <w:szCs w:val="20"/>
          <w:lang w:val="kk-KZ" w:eastAsia="ru-RU"/>
          <w14:ligatures w14:val="standardContextual"/>
        </w:rPr>
        <w:t xml:space="preserve">Қазақстан Республикасын индустриялық-инновациялық дамытудың 2020 – 2025 жылдарға арналған тұжырымдамасы. </w:t>
      </w:r>
      <w:r w:rsidRPr="009F043B">
        <w:rPr>
          <w:rFonts w:ascii="Times New Roman" w:eastAsia="Times New Roman" w:hAnsi="Times New Roman" w:cs="Times New Roman"/>
          <w:color w:val="000000" w:themeColor="text1"/>
          <w:spacing w:val="2"/>
          <w:kern w:val="2"/>
          <w:sz w:val="20"/>
          <w:szCs w:val="20"/>
          <w:lang w:val="kk-KZ" w:eastAsia="kk-KZ"/>
          <w14:ligatures w14:val="standardContextual"/>
        </w:rPr>
        <w:t xml:space="preserve">Қазақстан Республикасы Үкіметінің 2018 жылғы 20 желтоқсандағы № 846 қаулысы.- </w:t>
      </w:r>
      <w:r w:rsidRPr="009F043B">
        <w:rPr>
          <w:rFonts w:ascii="Times New Roman" w:hAnsi="Times New Roman" w:cs="Times New Roman"/>
          <w:kern w:val="2"/>
          <w:sz w:val="20"/>
          <w:szCs w:val="20"/>
          <w14:ligatures w14:val="standardContextual"/>
        </w:rPr>
        <w:fldChar w:fldCharType="begin"/>
      </w:r>
      <w:r w:rsidRPr="009F043B">
        <w:rPr>
          <w:rFonts w:ascii="Times New Roman" w:hAnsi="Times New Roman" w:cs="Times New Roman"/>
          <w:kern w:val="2"/>
          <w:sz w:val="20"/>
          <w:szCs w:val="20"/>
          <w14:ligatures w14:val="standardContextual"/>
        </w:rPr>
        <w:instrText>HYPERLINK "http://www.adilet.zan.kz"</w:instrText>
      </w:r>
      <w:r w:rsidRPr="009F043B">
        <w:rPr>
          <w:rFonts w:ascii="Times New Roman" w:hAnsi="Times New Roman" w:cs="Times New Roman"/>
          <w:kern w:val="2"/>
          <w:sz w:val="20"/>
          <w:szCs w:val="20"/>
          <w14:ligatures w14:val="standardContextual"/>
        </w:rPr>
      </w:r>
      <w:r w:rsidRPr="009F043B">
        <w:rPr>
          <w:rFonts w:ascii="Times New Roman" w:hAnsi="Times New Roman" w:cs="Times New Roman"/>
          <w:kern w:val="2"/>
          <w:sz w:val="20"/>
          <w:szCs w:val="20"/>
          <w14:ligatures w14:val="standardContextual"/>
        </w:rPr>
        <w:fldChar w:fldCharType="separate"/>
      </w:r>
      <w:r w:rsidRPr="009F043B">
        <w:rPr>
          <w:rFonts w:ascii="Times New Roman" w:eastAsia="Times New Roman" w:hAnsi="Times New Roman" w:cs="Times New Roman"/>
          <w:color w:val="000000" w:themeColor="text1"/>
          <w:spacing w:val="2"/>
          <w:kern w:val="2"/>
          <w:sz w:val="20"/>
          <w:szCs w:val="20"/>
          <w:lang w:val="kk-KZ" w:eastAsia="kk-KZ"/>
          <w14:ligatures w14:val="standardContextual"/>
        </w:rPr>
        <w:t>www.adilet.zan.kz</w:t>
      </w:r>
      <w:r w:rsidRPr="009F043B">
        <w:rPr>
          <w:rFonts w:ascii="Times New Roman" w:hAnsi="Times New Roman" w:cs="Times New Roman"/>
          <w:kern w:val="2"/>
          <w:sz w:val="20"/>
          <w:szCs w:val="20"/>
          <w14:ligatures w14:val="standardContextual"/>
        </w:rPr>
        <w:fldChar w:fldCharType="end"/>
      </w:r>
    </w:p>
    <w:p w14:paraId="12E9FBE1" w14:textId="77777777" w:rsidR="009F043B" w:rsidRPr="009F043B" w:rsidRDefault="009F043B" w:rsidP="009F043B">
      <w:pPr>
        <w:numPr>
          <w:ilvl w:val="0"/>
          <w:numId w:val="5"/>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sidRPr="009F043B">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9F043B">
        <w:rPr>
          <w:rFonts w:ascii="Times New Roman" w:eastAsiaTheme="minorEastAsia" w:hAnsi="Times New Roman" w:cs="Times New Roman"/>
          <w:color w:val="000000" w:themeColor="text1"/>
          <w:sz w:val="20"/>
          <w:szCs w:val="20"/>
          <w:lang w:val="kk-KZ" w:eastAsia="ru-RU"/>
        </w:rPr>
        <w:t>//</w:t>
      </w:r>
      <w:r w:rsidRPr="009F043B">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 https://www.google.com/search?q</w:t>
      </w:r>
    </w:p>
    <w:p w14:paraId="3570AB99" w14:textId="77777777" w:rsidR="009F043B" w:rsidRPr="009F043B" w:rsidRDefault="009F043B" w:rsidP="009F043B">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9F043B">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r w:rsidRPr="009F043B">
        <w:rPr>
          <w:rFonts w:ascii="Times New Roman" w:hAnsi="Times New Roman" w:cs="Times New Roman"/>
          <w:sz w:val="20"/>
          <w:szCs w:val="20"/>
          <w:lang w:val="kk-KZ"/>
        </w:rPr>
        <w:t xml:space="preserve"> -</w:t>
      </w:r>
      <w:r w:rsidRPr="009F043B">
        <w:rPr>
          <w:rFonts w:ascii="Times New Roman" w:hAnsi="Times New Roman" w:cs="Times New Roman"/>
          <w:color w:val="000000" w:themeColor="text1"/>
          <w:sz w:val="20"/>
          <w:szCs w:val="20"/>
          <w:lang w:val="kk-KZ"/>
        </w:rPr>
        <w:t>https://adilet.zan.kz/kaz/docs/Z2300000216</w:t>
      </w:r>
    </w:p>
    <w:p w14:paraId="3E73E3A6" w14:textId="77777777" w:rsidR="009F043B" w:rsidRPr="009F043B" w:rsidRDefault="009F043B" w:rsidP="009F043B">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F043B">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7EF133B0" w14:textId="77777777" w:rsidR="009F043B" w:rsidRPr="009F043B" w:rsidRDefault="009F043B" w:rsidP="009F043B">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9F043B">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9F043B">
        <w:rPr>
          <w:rFonts w:ascii="Times New Roman" w:hAnsi="Times New Roman" w:cs="Times New Roman"/>
          <w:sz w:val="20"/>
          <w:szCs w:val="20"/>
          <w:lang w:val="kk-KZ"/>
        </w:rPr>
        <w:t xml:space="preserve"> -</w:t>
      </w:r>
      <w:r w:rsidRPr="009F043B">
        <w:rPr>
          <w:rFonts w:ascii="Times New Roman" w:hAnsi="Times New Roman" w:cs="Times New Roman"/>
          <w:color w:val="000000" w:themeColor="text1"/>
          <w:sz w:val="20"/>
          <w:szCs w:val="20"/>
          <w:lang w:val="kk-KZ"/>
        </w:rPr>
        <w:t>https://www.google.com/search?q</w:t>
      </w:r>
      <w:bookmarkEnd w:id="3"/>
    </w:p>
    <w:p w14:paraId="0658E5B8" w14:textId="77777777" w:rsidR="009F043B" w:rsidRPr="009F043B" w:rsidRDefault="009F043B" w:rsidP="009F043B">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F043B">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1B718436" w14:textId="77777777" w:rsidR="009F043B" w:rsidRPr="009F043B" w:rsidRDefault="009F043B" w:rsidP="009F043B">
      <w:pPr>
        <w:numPr>
          <w:ilvl w:val="0"/>
          <w:numId w:val="5"/>
        </w:numPr>
        <w:spacing w:after="0" w:line="240" w:lineRule="auto"/>
        <w:ind w:left="0" w:firstLine="0"/>
        <w:contextualSpacing/>
        <w:rPr>
          <w:rFonts w:ascii="Times New Roman" w:hAnsi="Times New Roman" w:cs="Times New Roman"/>
          <w:kern w:val="2"/>
          <w:sz w:val="20"/>
          <w:szCs w:val="20"/>
          <w:lang w:val="kk-KZ"/>
          <w14:ligatures w14:val="standardContextual"/>
        </w:rPr>
      </w:pPr>
      <w:proofErr w:type="spellStart"/>
      <w:r w:rsidRPr="009F043B">
        <w:rPr>
          <w:rFonts w:ascii="Times New Roman" w:hAnsi="Times New Roman" w:cs="Times New Roman"/>
          <w:kern w:val="2"/>
          <w:sz w:val="20"/>
          <w:szCs w:val="20"/>
          <w14:ligatures w14:val="standardContextual"/>
        </w:rPr>
        <w:t>Аврамчикова</w:t>
      </w:r>
      <w:proofErr w:type="spellEnd"/>
      <w:r w:rsidRPr="009F043B">
        <w:rPr>
          <w:rFonts w:ascii="Times New Roman" w:hAnsi="Times New Roman" w:cs="Times New Roman"/>
          <w:kern w:val="2"/>
          <w:sz w:val="20"/>
          <w:szCs w:val="20"/>
          <w14:ligatures w14:val="standardContextual"/>
        </w:rPr>
        <w:t xml:space="preserve"> Н. Т.</w:t>
      </w:r>
      <w:r w:rsidRPr="009F043B">
        <w:rPr>
          <w:rFonts w:ascii="Times New Roman" w:hAnsi="Times New Roman" w:cs="Times New Roman"/>
          <w:kern w:val="2"/>
          <w:sz w:val="20"/>
          <w:szCs w:val="20"/>
          <w:lang w:val="kk-KZ"/>
          <w14:ligatures w14:val="standardContextual"/>
        </w:rPr>
        <w:t>, Рожнов И.П.</w:t>
      </w:r>
      <w:r w:rsidRPr="009F043B">
        <w:rPr>
          <w:rFonts w:ascii="Times New Roman" w:hAnsi="Times New Roman" w:cs="Times New Roman"/>
          <w:kern w:val="2"/>
          <w:sz w:val="20"/>
          <w:szCs w:val="20"/>
          <w14:ligatures w14:val="standardContextual"/>
        </w:rPr>
        <w:t xml:space="preserve"> Эффективное государственное и муниципальное управление  М</w:t>
      </w:r>
      <w:r w:rsidRPr="009F043B">
        <w:rPr>
          <w:rFonts w:ascii="Times New Roman" w:hAnsi="Times New Roman" w:cs="Times New Roman"/>
          <w:kern w:val="2"/>
          <w:sz w:val="20"/>
          <w:szCs w:val="20"/>
          <w:lang w:val="kk-KZ"/>
          <w14:ligatures w14:val="standardContextual"/>
        </w:rPr>
        <w:t>.</w:t>
      </w:r>
      <w:r w:rsidRPr="009F043B">
        <w:rPr>
          <w:rFonts w:ascii="Times New Roman" w:hAnsi="Times New Roman" w:cs="Times New Roman"/>
          <w:kern w:val="2"/>
          <w:sz w:val="20"/>
          <w:szCs w:val="20"/>
          <w14:ligatures w14:val="standardContextual"/>
        </w:rPr>
        <w:t xml:space="preserve">: </w:t>
      </w:r>
      <w:proofErr w:type="spellStart"/>
      <w:r w:rsidRPr="009F043B">
        <w:rPr>
          <w:rFonts w:ascii="Times New Roman" w:hAnsi="Times New Roman" w:cs="Times New Roman"/>
          <w:kern w:val="2"/>
          <w:sz w:val="20"/>
          <w:szCs w:val="20"/>
          <w14:ligatures w14:val="standardContextual"/>
        </w:rPr>
        <w:t>Юрайт</w:t>
      </w:r>
      <w:proofErr w:type="spellEnd"/>
      <w:r w:rsidRPr="009F043B">
        <w:rPr>
          <w:rFonts w:ascii="Times New Roman" w:hAnsi="Times New Roman" w:cs="Times New Roman"/>
          <w:kern w:val="2"/>
          <w:sz w:val="20"/>
          <w:szCs w:val="20"/>
          <w14:ligatures w14:val="standardContextual"/>
        </w:rPr>
        <w:t xml:space="preserve">, 2025. — 167 с.  </w:t>
      </w:r>
    </w:p>
    <w:p w14:paraId="6CE9C037" w14:textId="77777777" w:rsidR="009F043B" w:rsidRPr="009F043B" w:rsidRDefault="009F043B" w:rsidP="009F043B">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F043B">
        <w:rPr>
          <w:rFonts w:ascii="Times New Roman" w:hAnsi="Times New Roman" w:cs="Times New Roman"/>
          <w:kern w:val="2"/>
          <w:sz w:val="20"/>
          <w:szCs w:val="20"/>
          <w:lang w:val="kk-KZ"/>
          <w14:ligatures w14:val="standardContextual"/>
        </w:rPr>
        <w:t xml:space="preserve"> </w:t>
      </w:r>
      <w:r w:rsidRPr="009F043B">
        <w:rPr>
          <w:rFonts w:ascii="Times New Roman" w:eastAsia="Times New Roman" w:hAnsi="Times New Roman" w:cs="Times New Roman"/>
          <w:color w:val="000000"/>
          <w:kern w:val="2"/>
          <w:sz w:val="20"/>
          <w:szCs w:val="20"/>
          <w:lang w:eastAsia="ru-RU"/>
          <w14:ligatures w14:val="standardContextual"/>
        </w:rPr>
        <w:t>Амирханова</w:t>
      </w:r>
      <w:r w:rsidRPr="009F043B">
        <w:rPr>
          <w:rFonts w:ascii="Times New Roman" w:eastAsia="Times New Roman" w:hAnsi="Times New Roman" w:cs="Times New Roman"/>
          <w:color w:val="000000"/>
          <w:kern w:val="2"/>
          <w:sz w:val="20"/>
          <w:szCs w:val="20"/>
          <w:lang w:val="kk-KZ" w:eastAsia="ru-RU"/>
          <w14:ligatures w14:val="standardContextual"/>
        </w:rPr>
        <w:t xml:space="preserve"> Ф.С.</w:t>
      </w:r>
      <w:r w:rsidRPr="009F043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9F043B">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9F043B">
        <w:rPr>
          <w:rFonts w:ascii="Times New Roman" w:eastAsia="Times New Roman" w:hAnsi="Times New Roman" w:cs="Times New Roman"/>
          <w:color w:val="000000"/>
          <w:kern w:val="2"/>
          <w:sz w:val="20"/>
          <w:szCs w:val="20"/>
          <w:lang w:val="kk-KZ" w:eastAsia="ru-RU"/>
          <w14:ligatures w14:val="standardContextual"/>
        </w:rPr>
        <w:t xml:space="preserve"> А.О.</w:t>
      </w:r>
      <w:r w:rsidRPr="009F043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9F043B">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9F043B">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9F043B">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9F043B">
        <w:rPr>
          <w:rFonts w:ascii="Times New Roman" w:eastAsia="Times New Roman" w:hAnsi="Times New Roman" w:cs="Times New Roman"/>
          <w:color w:val="000000"/>
          <w:kern w:val="2"/>
          <w:sz w:val="20"/>
          <w:szCs w:val="20"/>
          <w:lang w:val="kk-KZ" w:eastAsia="ru-RU"/>
          <w14:ligatures w14:val="standardContextual"/>
        </w:rPr>
        <w:t>-</w:t>
      </w:r>
      <w:r w:rsidRPr="009F043B">
        <w:rPr>
          <w:rFonts w:ascii="Times New Roman" w:eastAsia="Times New Roman" w:hAnsi="Times New Roman" w:cs="Times New Roman"/>
          <w:color w:val="000000"/>
          <w:kern w:val="2"/>
          <w:sz w:val="20"/>
          <w:szCs w:val="20"/>
          <w:lang w:eastAsia="ru-RU"/>
          <w14:ligatures w14:val="standardContextual"/>
        </w:rPr>
        <w:t xml:space="preserve"> 560 с.</w:t>
      </w:r>
    </w:p>
    <w:p w14:paraId="5E7FEB73" w14:textId="77777777" w:rsidR="009F043B" w:rsidRPr="009F043B" w:rsidRDefault="009F043B" w:rsidP="009F043B">
      <w:pPr>
        <w:keepNext/>
        <w:keepLines/>
        <w:numPr>
          <w:ilvl w:val="0"/>
          <w:numId w:val="5"/>
        </w:numPr>
        <w:shd w:val="clear" w:color="auto" w:fill="FFFFFF"/>
        <w:tabs>
          <w:tab w:val="left" w:pos="0"/>
        </w:tabs>
        <w:spacing w:after="0" w:line="240" w:lineRule="auto"/>
        <w:ind w:left="0" w:firstLine="0"/>
        <w:outlineLvl w:val="3"/>
        <w:rPr>
          <w:rFonts w:ascii="Times New Roman" w:eastAsia="Times New Roman" w:hAnsi="Times New Roman" w:cs="Times New Roman"/>
          <w:color w:val="000000"/>
          <w:sz w:val="20"/>
          <w:szCs w:val="20"/>
          <w:lang w:val="kk-KZ" w:eastAsia="ru-RU"/>
        </w:rPr>
      </w:pPr>
      <w:r w:rsidRPr="009F043B">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6C788326" w14:textId="77777777" w:rsidR="009F043B" w:rsidRPr="009F043B" w:rsidRDefault="009F043B" w:rsidP="009F043B">
      <w:pPr>
        <w:numPr>
          <w:ilvl w:val="0"/>
          <w:numId w:val="5"/>
        </w:numPr>
        <w:shd w:val="clear" w:color="auto" w:fill="FFFFFF"/>
        <w:tabs>
          <w:tab w:val="left" w:pos="0"/>
        </w:tabs>
        <w:spacing w:after="0" w:line="240" w:lineRule="auto"/>
        <w:ind w:left="0" w:firstLine="0"/>
        <w:contextualSpacing/>
        <w:rPr>
          <w:rFonts w:ascii="Times New Roman" w:eastAsia="Times New Roman" w:hAnsi="Times New Roman" w:cs="Times New Roman"/>
          <w:color w:val="0000FF"/>
          <w:kern w:val="2"/>
          <w:sz w:val="20"/>
          <w:szCs w:val="20"/>
          <w:u w:val="single"/>
          <w:lang w:eastAsia="ru-RU"/>
          <w14:ligatures w14:val="standardContextual"/>
        </w:rPr>
      </w:pPr>
      <w:proofErr w:type="spellStart"/>
      <w:r w:rsidRPr="009F043B">
        <w:rPr>
          <w:rFonts w:ascii="Times New Roman" w:hAnsi="Times New Roman" w:cs="Times New Roman"/>
          <w:color w:val="13192E"/>
          <w:kern w:val="2"/>
          <w:sz w:val="20"/>
          <w:szCs w:val="20"/>
          <w:shd w:val="clear" w:color="auto" w:fill="FFFFFF"/>
          <w14:ligatures w14:val="standardContextual"/>
        </w:rPr>
        <w:t>Джамалудинова</w:t>
      </w:r>
      <w:proofErr w:type="spellEnd"/>
      <w:r w:rsidRPr="009F043B">
        <w:rPr>
          <w:rFonts w:ascii="Times New Roman" w:hAnsi="Times New Roman" w:cs="Times New Roman"/>
          <w:color w:val="13192E"/>
          <w:kern w:val="2"/>
          <w:sz w:val="20"/>
          <w:szCs w:val="20"/>
          <w:shd w:val="clear" w:color="auto" w:fill="FFFFFF"/>
          <w14:ligatures w14:val="standardContextual"/>
        </w:rPr>
        <w:t xml:space="preserve"> М</w:t>
      </w:r>
      <w:r w:rsidRPr="009F043B">
        <w:rPr>
          <w:rFonts w:ascii="Times New Roman" w:hAnsi="Times New Roman" w:cs="Times New Roman"/>
          <w:color w:val="13192E"/>
          <w:kern w:val="2"/>
          <w:sz w:val="20"/>
          <w:szCs w:val="20"/>
          <w:shd w:val="clear" w:color="auto" w:fill="FFFFFF"/>
          <w:lang w:val="kk-KZ"/>
          <w14:ligatures w14:val="standardContextual"/>
        </w:rPr>
        <w:t>.Ю.</w:t>
      </w:r>
      <w:r w:rsidRPr="009F043B">
        <w:rPr>
          <w:rFonts w:ascii="Times New Roman" w:hAnsi="Times New Roman" w:cs="Times New Roman"/>
          <w:color w:val="13192E"/>
          <w:kern w:val="2"/>
          <w:sz w:val="20"/>
          <w:szCs w:val="20"/>
          <w:shd w:val="clear" w:color="auto" w:fill="FFFFFF"/>
          <w14:ligatures w14:val="standardContextual"/>
        </w:rPr>
        <w:t xml:space="preserve"> Принятие и исполнение государственных решений</w:t>
      </w:r>
      <w:r w:rsidRPr="009F043B">
        <w:rPr>
          <w:rFonts w:ascii="Times New Roman" w:hAnsi="Times New Roman" w:cs="Times New Roman"/>
          <w:color w:val="13192E"/>
          <w:kern w:val="2"/>
          <w:sz w:val="20"/>
          <w:szCs w:val="20"/>
          <w:shd w:val="clear" w:color="auto" w:fill="FFFFFF"/>
          <w:lang w:val="kk-KZ"/>
          <w14:ligatures w14:val="standardContextual"/>
        </w:rPr>
        <w:t>- Санкт-Петербург: Лань, 2024.-111 с</w:t>
      </w:r>
    </w:p>
    <w:p w14:paraId="664C49FB" w14:textId="77777777" w:rsidR="009F043B" w:rsidRPr="009F043B" w:rsidRDefault="009F043B" w:rsidP="009F043B">
      <w:pPr>
        <w:spacing w:after="0" w:line="240" w:lineRule="auto"/>
        <w:rPr>
          <w:rFonts w:ascii="Times New Roman" w:eastAsia="Times New Roman" w:hAnsi="Times New Roman" w:cs="Times New Roman"/>
          <w:color w:val="000000"/>
          <w:sz w:val="20"/>
          <w:szCs w:val="20"/>
          <w:lang w:val="kk-KZ" w:eastAsia="ru-RU"/>
        </w:rPr>
      </w:pPr>
      <w:r w:rsidRPr="009F043B">
        <w:rPr>
          <w:rFonts w:ascii="Times New Roman" w:eastAsia="Times New Roman" w:hAnsi="Times New Roman" w:cs="Times New Roman"/>
          <w:color w:val="000000"/>
          <w:sz w:val="20"/>
          <w:szCs w:val="20"/>
          <w:lang w:val="kk-KZ" w:eastAsia="ru-RU"/>
        </w:rPr>
        <w:t>12. Жатқанбаев Е.Б., Смағұлова Г.С. Экономиканы мемлекеттік реттеу- Алматы: Қазақ университеті, 2023.-284 б.</w:t>
      </w:r>
    </w:p>
    <w:p w14:paraId="17BF01B8" w14:textId="77777777" w:rsidR="009F043B" w:rsidRPr="009F043B" w:rsidRDefault="009F043B" w:rsidP="009F043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9F043B">
        <w:rPr>
          <w:rFonts w:ascii="Times New Roman" w:hAnsi="Times New Roman" w:cs="Times New Roman"/>
          <w:sz w:val="20"/>
          <w:szCs w:val="20"/>
          <w:lang w:val="kk-KZ"/>
        </w:rPr>
        <w:t xml:space="preserve">13. </w:t>
      </w:r>
      <w:r w:rsidRPr="009F043B">
        <w:rPr>
          <w:rFonts w:ascii="Times New Roman" w:hAnsi="Times New Roman" w:cs="Times New Roman"/>
          <w:sz w:val="20"/>
          <w:szCs w:val="20"/>
        </w:rPr>
        <w:t xml:space="preserve">Камолов, С. Г. Цифровое государственное управление </w:t>
      </w:r>
      <w:r w:rsidRPr="009F043B">
        <w:rPr>
          <w:rFonts w:ascii="Times New Roman" w:hAnsi="Times New Roman" w:cs="Times New Roman"/>
          <w:sz w:val="20"/>
          <w:szCs w:val="20"/>
          <w:lang w:val="kk-KZ"/>
        </w:rPr>
        <w:t>–</w:t>
      </w:r>
      <w:r w:rsidRPr="009F043B">
        <w:rPr>
          <w:rFonts w:ascii="Times New Roman" w:hAnsi="Times New Roman" w:cs="Times New Roman"/>
          <w:sz w:val="20"/>
          <w:szCs w:val="20"/>
        </w:rPr>
        <w:t xml:space="preserve"> М</w:t>
      </w:r>
      <w:r w:rsidRPr="009F043B">
        <w:rPr>
          <w:rFonts w:ascii="Times New Roman" w:hAnsi="Times New Roman" w:cs="Times New Roman"/>
          <w:sz w:val="20"/>
          <w:szCs w:val="20"/>
          <w:lang w:val="kk-KZ"/>
        </w:rPr>
        <w:t>.</w:t>
      </w:r>
      <w:r w:rsidRPr="009F043B">
        <w:rPr>
          <w:rFonts w:ascii="Times New Roman" w:hAnsi="Times New Roman" w:cs="Times New Roman"/>
          <w:sz w:val="20"/>
          <w:szCs w:val="20"/>
        </w:rPr>
        <w:t xml:space="preserve"> : </w:t>
      </w:r>
      <w:proofErr w:type="spellStart"/>
      <w:r w:rsidRPr="009F043B">
        <w:rPr>
          <w:rFonts w:ascii="Times New Roman" w:hAnsi="Times New Roman" w:cs="Times New Roman"/>
          <w:sz w:val="20"/>
          <w:szCs w:val="20"/>
        </w:rPr>
        <w:t>Юрайт</w:t>
      </w:r>
      <w:proofErr w:type="spellEnd"/>
      <w:r w:rsidRPr="009F043B">
        <w:rPr>
          <w:rFonts w:ascii="Times New Roman" w:hAnsi="Times New Roman" w:cs="Times New Roman"/>
          <w:sz w:val="20"/>
          <w:szCs w:val="20"/>
        </w:rPr>
        <w:t xml:space="preserve">, 2025. </w:t>
      </w:r>
      <w:r w:rsidRPr="009F043B">
        <w:rPr>
          <w:rFonts w:ascii="Times New Roman" w:hAnsi="Times New Roman" w:cs="Times New Roman"/>
          <w:sz w:val="20"/>
          <w:szCs w:val="20"/>
          <w:lang w:val="kk-KZ"/>
        </w:rPr>
        <w:t>-</w:t>
      </w:r>
      <w:r w:rsidRPr="009F043B">
        <w:rPr>
          <w:rFonts w:ascii="Times New Roman" w:hAnsi="Times New Roman" w:cs="Times New Roman"/>
          <w:sz w:val="20"/>
          <w:szCs w:val="20"/>
        </w:rPr>
        <w:t xml:space="preserve"> 287 c. </w:t>
      </w:r>
    </w:p>
    <w:p w14:paraId="15B1BA07" w14:textId="77777777" w:rsidR="009F043B" w:rsidRPr="009F043B" w:rsidRDefault="009F043B" w:rsidP="009F043B">
      <w:pPr>
        <w:tabs>
          <w:tab w:val="left" w:pos="0"/>
        </w:tabs>
        <w:spacing w:after="0" w:line="240" w:lineRule="auto"/>
        <w:rPr>
          <w:rFonts w:ascii="Times New Roman" w:hAnsi="Times New Roman" w:cs="Times New Roman"/>
          <w:sz w:val="20"/>
          <w:szCs w:val="20"/>
          <w:lang w:val="kk-KZ"/>
        </w:rPr>
      </w:pPr>
      <w:r w:rsidRPr="009F043B">
        <w:rPr>
          <w:rFonts w:ascii="Times New Roman" w:hAnsi="Times New Roman" w:cs="Times New Roman"/>
          <w:sz w:val="20"/>
          <w:szCs w:val="20"/>
          <w:lang w:val="kk-KZ"/>
        </w:rPr>
        <w:t>14. Купряшин, Г. Л.  Основы государственного и муниципального управления – М.: Юрайт, 2025. - 582 с</w:t>
      </w:r>
    </w:p>
    <w:p w14:paraId="5E3A4B46" w14:textId="77777777" w:rsidR="009F043B" w:rsidRPr="009F043B" w:rsidRDefault="009F043B" w:rsidP="009F043B">
      <w:pPr>
        <w:spacing w:after="0" w:line="240" w:lineRule="auto"/>
        <w:contextualSpacing/>
        <w:rPr>
          <w:rFonts w:ascii="Times New Roman" w:eastAsia="Times New Roman" w:hAnsi="Times New Roman" w:cs="Times New Roman"/>
          <w:color w:val="000000" w:themeColor="text1"/>
          <w:sz w:val="20"/>
          <w:szCs w:val="20"/>
          <w:lang w:val="kk-KZ"/>
        </w:rPr>
      </w:pPr>
      <w:r w:rsidRPr="009F043B">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7D66A720" w14:textId="77777777" w:rsidR="009F043B" w:rsidRPr="009F043B" w:rsidRDefault="009F043B" w:rsidP="009F043B">
      <w:pPr>
        <w:spacing w:after="0" w:line="240" w:lineRule="auto"/>
        <w:contextualSpacing/>
        <w:rPr>
          <w:rFonts w:ascii="Times New Roman" w:eastAsia="Times New Roman" w:hAnsi="Times New Roman" w:cs="Times New Roman"/>
          <w:b/>
          <w:bCs/>
          <w:color w:val="000000" w:themeColor="text1"/>
          <w:sz w:val="20"/>
          <w:szCs w:val="20"/>
          <w:lang w:val="kk-KZ"/>
        </w:rPr>
      </w:pPr>
      <w:r w:rsidRPr="009F043B">
        <w:rPr>
          <w:rFonts w:ascii="Times New Roman" w:eastAsia="Times New Roman" w:hAnsi="Times New Roman" w:cs="Times New Roman"/>
          <w:color w:val="000000" w:themeColor="text1"/>
          <w:sz w:val="20"/>
          <w:szCs w:val="20"/>
          <w:lang w:val="kk-KZ"/>
        </w:rPr>
        <w:t>16.Омарова З.К. Принятие и исполнение государственных решений-М.: Дашков и К, 2024-216 с.</w:t>
      </w:r>
    </w:p>
    <w:p w14:paraId="662669A3" w14:textId="77777777" w:rsidR="009F043B" w:rsidRPr="009F043B" w:rsidRDefault="009F043B" w:rsidP="009F043B">
      <w:pPr>
        <w:spacing w:after="0" w:line="240" w:lineRule="auto"/>
        <w:rPr>
          <w:rFonts w:ascii="Times New Roman" w:eastAsia="Times New Roman" w:hAnsi="Times New Roman" w:cs="Times New Roman"/>
          <w:color w:val="000000"/>
          <w:sz w:val="20"/>
          <w:szCs w:val="20"/>
          <w:lang w:val="kk-KZ" w:eastAsia="ru-RU"/>
        </w:rPr>
      </w:pPr>
      <w:r w:rsidRPr="009F043B">
        <w:rPr>
          <w:rFonts w:ascii="Times New Roman" w:eastAsia="Times New Roman" w:hAnsi="Times New Roman" w:cs="Times New Roman"/>
          <w:color w:val="000000"/>
          <w:sz w:val="20"/>
          <w:szCs w:val="20"/>
          <w:lang w:val="kk-KZ" w:eastAsia="ru-RU"/>
        </w:rPr>
        <w:t>17.Сансызбаева Г.Н., Абралиев О.А., Аширбекова Л.Ж. және басқалар Әлеуметтік саланы мемлекеттік реттеу.- Алматы: Қазақ университеті, 2024.-310 б.</w:t>
      </w:r>
    </w:p>
    <w:p w14:paraId="6AAF8B85" w14:textId="77777777" w:rsidR="009F043B" w:rsidRPr="009F043B" w:rsidRDefault="009F043B" w:rsidP="009F043B">
      <w:pPr>
        <w:numPr>
          <w:ilvl w:val="0"/>
          <w:numId w:val="8"/>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F043B">
        <w:rPr>
          <w:rFonts w:ascii="Times New Roman" w:hAnsi="Times New Roman" w:cs="Times New Roman"/>
          <w:kern w:val="2"/>
          <w:sz w:val="20"/>
          <w:szCs w:val="20"/>
          <w14:ligatures w14:val="standardContextual"/>
        </w:rPr>
        <w:t xml:space="preserve">Соловьев </w:t>
      </w:r>
      <w:r w:rsidRPr="009F043B">
        <w:rPr>
          <w:rFonts w:ascii="Times New Roman" w:hAnsi="Times New Roman" w:cs="Times New Roman"/>
          <w:kern w:val="2"/>
          <w:sz w:val="20"/>
          <w:szCs w:val="20"/>
          <w:lang w:val="kk-KZ"/>
          <w14:ligatures w14:val="standardContextual"/>
        </w:rPr>
        <w:t xml:space="preserve">А.И. Принятие и испольнение государственных решений-М.: Аспект Пресс, 2024-423 с.  </w:t>
      </w:r>
    </w:p>
    <w:p w14:paraId="6B887070" w14:textId="77777777" w:rsidR="009F043B" w:rsidRPr="009F043B" w:rsidRDefault="009F043B" w:rsidP="009F043B">
      <w:pPr>
        <w:numPr>
          <w:ilvl w:val="0"/>
          <w:numId w:val="7"/>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F043B">
        <w:rPr>
          <w:rFonts w:ascii="Times New Roman" w:hAnsi="Times New Roman" w:cs="Times New Roman"/>
          <w:b/>
          <w:bCs/>
          <w:color w:val="000000"/>
          <w:kern w:val="2"/>
          <w:sz w:val="20"/>
          <w:szCs w:val="20"/>
          <w:shd w:val="clear" w:color="auto" w:fill="FFFFFF"/>
          <w14:ligatures w14:val="standardContextual"/>
        </w:rPr>
        <w:t>Суслов</w:t>
      </w:r>
      <w:r w:rsidRPr="009F043B">
        <w:rPr>
          <w:rFonts w:ascii="Times New Roman" w:hAnsi="Times New Roman" w:cs="Times New Roman"/>
          <w:b/>
          <w:bCs/>
          <w:color w:val="000000"/>
          <w:kern w:val="2"/>
          <w:sz w:val="20"/>
          <w:szCs w:val="20"/>
          <w:shd w:val="clear" w:color="auto" w:fill="FFFFFF"/>
          <w:lang w:val="kk-KZ"/>
          <w14:ligatures w14:val="standardContextual"/>
        </w:rPr>
        <w:t>а И.П.</w:t>
      </w:r>
      <w:r w:rsidRPr="009F043B">
        <w:rPr>
          <w:rFonts w:ascii="Times New Roman" w:eastAsia="Times New Roman" w:hAnsi="Times New Roman" w:cs="Times New Roman"/>
          <w:color w:val="000000"/>
          <w:kern w:val="2"/>
          <w:sz w:val="20"/>
          <w:szCs w:val="20"/>
          <w:lang w:eastAsia="ru-RU"/>
          <w14:ligatures w14:val="standardContextual"/>
        </w:rPr>
        <w:t>  Сборник кейсов и практических заданий по управленческим</w:t>
      </w:r>
      <w:r w:rsidRPr="009F043B">
        <w:rPr>
          <w:rFonts w:ascii="Times New Roman" w:eastAsia="Times New Roman" w:hAnsi="Times New Roman" w:cs="Times New Roman"/>
          <w:color w:val="000000"/>
          <w:kern w:val="2"/>
          <w:sz w:val="20"/>
          <w:szCs w:val="20"/>
          <w:lang w:eastAsia="ru-RU"/>
          <w14:ligatures w14:val="standardContextual"/>
        </w:rPr>
        <w:br/>
        <w:t xml:space="preserve">дисциплинам для направления «Менеджмент» </w:t>
      </w:r>
      <w:r w:rsidRPr="009F043B">
        <w:rPr>
          <w:rFonts w:ascii="Times New Roman" w:eastAsia="Times New Roman" w:hAnsi="Times New Roman" w:cs="Times New Roman"/>
          <w:color w:val="000000"/>
          <w:kern w:val="2"/>
          <w:sz w:val="20"/>
          <w:szCs w:val="20"/>
          <w:lang w:val="kk-KZ" w:eastAsia="ru-RU"/>
          <w14:ligatures w14:val="standardContextual"/>
        </w:rPr>
        <w:t xml:space="preserve">- </w:t>
      </w:r>
      <w:r w:rsidRPr="009F043B">
        <w:rPr>
          <w:rFonts w:ascii="Times New Roman" w:eastAsia="Times New Roman" w:hAnsi="Times New Roman" w:cs="Times New Roman"/>
          <w:color w:val="000000"/>
          <w:kern w:val="2"/>
          <w:sz w:val="20"/>
          <w:szCs w:val="20"/>
          <w:lang w:eastAsia="ru-RU"/>
          <w14:ligatures w14:val="standardContextual"/>
        </w:rPr>
        <w:t xml:space="preserve">М.:  МГУ имени М. В. Ломоносова, 2024. </w:t>
      </w:r>
      <w:r w:rsidRPr="009F043B">
        <w:rPr>
          <w:rFonts w:ascii="Times New Roman" w:eastAsia="Times New Roman" w:hAnsi="Times New Roman" w:cs="Times New Roman"/>
          <w:color w:val="000000"/>
          <w:kern w:val="2"/>
          <w:sz w:val="20"/>
          <w:szCs w:val="20"/>
          <w:lang w:val="kk-KZ" w:eastAsia="ru-RU"/>
          <w14:ligatures w14:val="standardContextual"/>
        </w:rPr>
        <w:t>-</w:t>
      </w:r>
      <w:r w:rsidRPr="009F043B">
        <w:rPr>
          <w:rFonts w:ascii="Times New Roman" w:eastAsia="Times New Roman" w:hAnsi="Times New Roman" w:cs="Times New Roman"/>
          <w:color w:val="000000"/>
          <w:kern w:val="2"/>
          <w:sz w:val="20"/>
          <w:szCs w:val="20"/>
          <w:lang w:eastAsia="ru-RU"/>
          <w14:ligatures w14:val="standardContextual"/>
        </w:rPr>
        <w:t xml:space="preserve"> </w:t>
      </w:r>
      <w:r w:rsidRPr="009F043B">
        <w:rPr>
          <w:rFonts w:ascii="Times New Roman" w:eastAsia="Times New Roman" w:hAnsi="Times New Roman" w:cs="Times New Roman"/>
          <w:color w:val="000000"/>
          <w:kern w:val="2"/>
          <w:sz w:val="20"/>
          <w:szCs w:val="20"/>
          <w:lang w:val="kk-KZ" w:eastAsia="ru-RU"/>
          <w14:ligatures w14:val="standardContextual"/>
        </w:rPr>
        <w:t>92</w:t>
      </w:r>
      <w:r w:rsidRPr="009F043B">
        <w:rPr>
          <w:rFonts w:ascii="Times New Roman" w:eastAsia="Times New Roman" w:hAnsi="Times New Roman" w:cs="Times New Roman"/>
          <w:color w:val="000000"/>
          <w:kern w:val="2"/>
          <w:sz w:val="20"/>
          <w:szCs w:val="20"/>
          <w:lang w:eastAsia="ru-RU"/>
          <w14:ligatures w14:val="standardContextual"/>
        </w:rPr>
        <w:t xml:space="preserve"> с.</w:t>
      </w:r>
    </w:p>
    <w:p w14:paraId="6C4E73F1" w14:textId="77777777" w:rsidR="009F043B" w:rsidRPr="009F043B" w:rsidRDefault="009F043B" w:rsidP="009F043B">
      <w:pPr>
        <w:numPr>
          <w:ilvl w:val="0"/>
          <w:numId w:val="7"/>
        </w:numPr>
        <w:shd w:val="clear" w:color="auto" w:fill="FFFFFF"/>
        <w:tabs>
          <w:tab w:val="left" w:pos="0"/>
        </w:tabs>
        <w:spacing w:after="0" w:line="240" w:lineRule="auto"/>
        <w:ind w:left="0" w:firstLine="0"/>
        <w:contextualSpacing/>
        <w:rPr>
          <w:rFonts w:ascii="Times New Roman" w:eastAsia="Times New Roman" w:hAnsi="Times New Roman" w:cs="Times New Roman"/>
          <w:color w:val="000000"/>
          <w:kern w:val="2"/>
          <w:sz w:val="20"/>
          <w:szCs w:val="20"/>
          <w:lang w:eastAsia="ru-RU"/>
          <w14:ligatures w14:val="standardContextual"/>
        </w:rPr>
      </w:pPr>
      <w:r w:rsidRPr="009F043B">
        <w:rPr>
          <w:rFonts w:ascii="Times New Roman" w:eastAsia="Times New Roman" w:hAnsi="Times New Roman" w:cs="Times New Roman"/>
          <w:color w:val="000000"/>
          <w:kern w:val="2"/>
          <w:sz w:val="20"/>
          <w:szCs w:val="20"/>
          <w:lang w:eastAsia="ru-RU"/>
          <w14:ligatures w14:val="standardContextual"/>
        </w:rPr>
        <w:t>Тарануха</w:t>
      </w:r>
      <w:r w:rsidRPr="009F043B">
        <w:rPr>
          <w:rFonts w:ascii="Times New Roman" w:eastAsia="Times New Roman" w:hAnsi="Times New Roman" w:cs="Times New Roman"/>
          <w:color w:val="000000"/>
          <w:kern w:val="2"/>
          <w:sz w:val="20"/>
          <w:szCs w:val="20"/>
          <w:lang w:val="kk-KZ" w:eastAsia="ru-RU"/>
          <w14:ligatures w14:val="standardContextual"/>
        </w:rPr>
        <w:t xml:space="preserve"> Ю.В. Теория отраслевых рынков-М.: Проспект, 2024.-624 с.</w:t>
      </w:r>
    </w:p>
    <w:p w14:paraId="18C2DD1D" w14:textId="77777777" w:rsidR="009F043B" w:rsidRPr="009F043B" w:rsidRDefault="009F043B" w:rsidP="009F043B">
      <w:pPr>
        <w:numPr>
          <w:ilvl w:val="0"/>
          <w:numId w:val="7"/>
        </w:numPr>
        <w:tabs>
          <w:tab w:val="left" w:pos="0"/>
        </w:tabs>
        <w:spacing w:after="0" w:line="240" w:lineRule="auto"/>
        <w:ind w:left="0" w:firstLine="0"/>
        <w:contextualSpacing/>
        <w:rPr>
          <w:rFonts w:ascii="Times New Roman" w:hAnsi="Times New Roman" w:cs="Times New Roman"/>
          <w:color w:val="000000"/>
          <w:kern w:val="2"/>
          <w:sz w:val="20"/>
          <w:szCs w:val="20"/>
          <w:bdr w:val="single" w:sz="2" w:space="0" w:color="E5E7EB" w:frame="1"/>
          <w:shd w:val="clear" w:color="auto" w:fill="FFFFFF"/>
          <w:lang w:val="kk-KZ"/>
          <w14:ligatures w14:val="standardContextual"/>
        </w:rPr>
      </w:pPr>
      <w:r w:rsidRPr="009F043B">
        <w:rPr>
          <w:rFonts w:ascii="Times New Roman" w:hAnsi="Times New Roman" w:cs="Times New Roman"/>
          <w:kern w:val="2"/>
          <w:sz w:val="20"/>
          <w:szCs w:val="20"/>
          <w:lang w:val="kk-KZ"/>
          <w14:ligatures w14:val="standardContextual"/>
        </w:rPr>
        <w:t>Тесленко И.Б. Теория принятия управленческих решений-М.: КНОРУС, 2022.-200 с.</w:t>
      </w:r>
    </w:p>
    <w:p w14:paraId="06A95F0E" w14:textId="77777777" w:rsidR="009F043B" w:rsidRPr="009F043B" w:rsidRDefault="009F043B" w:rsidP="009F043B">
      <w:pPr>
        <w:numPr>
          <w:ilvl w:val="0"/>
          <w:numId w:val="7"/>
        </w:numPr>
        <w:tabs>
          <w:tab w:val="left" w:pos="0"/>
        </w:tabs>
        <w:spacing w:after="0" w:line="240" w:lineRule="auto"/>
        <w:ind w:left="0" w:firstLine="0"/>
        <w:contextualSpacing/>
        <w:rPr>
          <w:rFonts w:ascii="Times New Roman" w:hAnsi="Times New Roman" w:cs="Times New Roman"/>
          <w:sz w:val="20"/>
          <w:szCs w:val="20"/>
          <w:lang w:val="kk-KZ"/>
        </w:rPr>
      </w:pPr>
      <w:r w:rsidRPr="009F043B">
        <w:rPr>
          <w:rFonts w:ascii="Times New Roman" w:hAnsi="Times New Roman" w:cs="Times New Roman"/>
          <w:color w:val="000000"/>
          <w:sz w:val="20"/>
          <w:szCs w:val="20"/>
          <w:bdr w:val="single" w:sz="2" w:space="0" w:color="E5E7EB" w:frame="1"/>
          <w:shd w:val="clear" w:color="auto" w:fill="FFFFFF"/>
        </w:rPr>
        <w:t>Филинов-Чернышев, Н. Б. </w:t>
      </w:r>
      <w:r w:rsidRPr="009F043B">
        <w:rPr>
          <w:rFonts w:ascii="Times New Roman" w:hAnsi="Times New Roman" w:cs="Times New Roman"/>
          <w:color w:val="000000"/>
          <w:sz w:val="20"/>
          <w:szCs w:val="20"/>
          <w:shd w:val="clear" w:color="auto" w:fill="FFFFFF"/>
        </w:rPr>
        <w:t> Разработка и принятие управленческих решений </w:t>
      </w:r>
      <w:r w:rsidRPr="009F043B">
        <w:rPr>
          <w:rFonts w:ascii="Times New Roman" w:hAnsi="Times New Roman" w:cs="Times New Roman"/>
          <w:color w:val="000000"/>
          <w:sz w:val="20"/>
          <w:szCs w:val="20"/>
          <w:shd w:val="clear" w:color="auto" w:fill="FFFFFF"/>
          <w:lang w:val="kk-KZ"/>
        </w:rPr>
        <w:t>–</w:t>
      </w:r>
      <w:r w:rsidRPr="009F043B">
        <w:rPr>
          <w:rFonts w:ascii="Times New Roman" w:hAnsi="Times New Roman" w:cs="Times New Roman"/>
          <w:sz w:val="20"/>
          <w:szCs w:val="20"/>
        </w:rPr>
        <w:t xml:space="preserve"> М</w:t>
      </w:r>
      <w:r w:rsidRPr="009F043B">
        <w:rPr>
          <w:rFonts w:ascii="Times New Roman" w:hAnsi="Times New Roman" w:cs="Times New Roman"/>
          <w:sz w:val="20"/>
          <w:szCs w:val="20"/>
          <w:lang w:val="kk-KZ"/>
        </w:rPr>
        <w:t>.:</w:t>
      </w:r>
      <w:r w:rsidRPr="009F043B">
        <w:rPr>
          <w:rFonts w:ascii="Times New Roman" w:hAnsi="Times New Roman" w:cs="Times New Roman"/>
          <w:sz w:val="20"/>
          <w:szCs w:val="20"/>
        </w:rPr>
        <w:t xml:space="preserve"> </w:t>
      </w:r>
      <w:proofErr w:type="spellStart"/>
      <w:r w:rsidRPr="009F043B">
        <w:rPr>
          <w:rFonts w:ascii="Times New Roman" w:hAnsi="Times New Roman" w:cs="Times New Roman"/>
          <w:sz w:val="20"/>
          <w:szCs w:val="20"/>
        </w:rPr>
        <w:t>Юрайт</w:t>
      </w:r>
      <w:proofErr w:type="spellEnd"/>
      <w:r w:rsidRPr="009F043B">
        <w:rPr>
          <w:rFonts w:ascii="Times New Roman" w:hAnsi="Times New Roman" w:cs="Times New Roman"/>
          <w:sz w:val="20"/>
          <w:szCs w:val="20"/>
        </w:rPr>
        <w:t xml:space="preserve">, 2023. </w:t>
      </w:r>
      <w:r w:rsidRPr="009F043B">
        <w:rPr>
          <w:rFonts w:ascii="Times New Roman" w:hAnsi="Times New Roman" w:cs="Times New Roman"/>
          <w:sz w:val="20"/>
          <w:szCs w:val="20"/>
          <w:lang w:val="kk-KZ"/>
        </w:rPr>
        <w:t>-338 с.</w:t>
      </w:r>
      <w:r w:rsidRPr="009F043B">
        <w:rPr>
          <w:rFonts w:ascii="Times New Roman" w:hAnsi="Times New Roman" w:cs="Times New Roman"/>
          <w:sz w:val="20"/>
          <w:szCs w:val="20"/>
        </w:rPr>
        <w:t xml:space="preserve">  </w:t>
      </w:r>
    </w:p>
    <w:p w14:paraId="2AB0546F" w14:textId="77777777" w:rsidR="009F043B" w:rsidRPr="009F043B" w:rsidRDefault="009F043B" w:rsidP="009F043B">
      <w:pPr>
        <w:spacing w:after="0" w:line="240" w:lineRule="auto"/>
        <w:rPr>
          <w:rFonts w:ascii="Times New Roman" w:hAnsi="Times New Roman" w:cs="Times New Roman"/>
          <w:sz w:val="20"/>
          <w:szCs w:val="20"/>
          <w:lang w:val="kk-KZ"/>
        </w:rPr>
      </w:pPr>
    </w:p>
    <w:p w14:paraId="49A3F094" w14:textId="77777777" w:rsidR="009F043B" w:rsidRPr="009F043B" w:rsidRDefault="009F043B" w:rsidP="009F043B">
      <w:pPr>
        <w:spacing w:after="0" w:line="240" w:lineRule="auto"/>
        <w:rPr>
          <w:rFonts w:ascii="Times New Roman" w:hAnsi="Times New Roman" w:cs="Times New Roman"/>
          <w:b/>
          <w:bCs/>
          <w:sz w:val="20"/>
          <w:szCs w:val="20"/>
          <w:lang w:val="kk-KZ"/>
        </w:rPr>
      </w:pPr>
      <w:r w:rsidRPr="009F043B">
        <w:rPr>
          <w:rFonts w:ascii="Times New Roman" w:hAnsi="Times New Roman" w:cs="Times New Roman"/>
          <w:b/>
          <w:bCs/>
          <w:sz w:val="20"/>
          <w:szCs w:val="20"/>
          <w:lang w:val="kk-KZ"/>
        </w:rPr>
        <w:t>Қосымша әдебиеттер</w:t>
      </w:r>
    </w:p>
    <w:p w14:paraId="315137D5" w14:textId="77777777" w:rsidR="009F043B" w:rsidRPr="009F043B" w:rsidRDefault="009F043B" w:rsidP="009F043B">
      <w:pPr>
        <w:shd w:val="clear" w:color="auto" w:fill="FFFFFF"/>
        <w:tabs>
          <w:tab w:val="left" w:pos="0"/>
        </w:tabs>
        <w:spacing w:after="0" w:line="240" w:lineRule="auto"/>
        <w:contextualSpacing/>
        <w:rPr>
          <w:rFonts w:ascii="Times New Roman" w:eastAsia="Times New Roman" w:hAnsi="Times New Roman" w:cs="Times New Roman"/>
          <w:color w:val="000000"/>
          <w:sz w:val="20"/>
          <w:szCs w:val="20"/>
          <w:lang w:val="kk-KZ"/>
        </w:rPr>
      </w:pPr>
    </w:p>
    <w:p w14:paraId="13D7A698" w14:textId="77777777" w:rsidR="009F043B" w:rsidRPr="009F043B" w:rsidRDefault="009F043B" w:rsidP="009F043B">
      <w:pPr>
        <w:spacing w:after="0" w:line="240" w:lineRule="auto"/>
        <w:rPr>
          <w:rFonts w:ascii="Times New Roman" w:hAnsi="Times New Roman" w:cs="Times New Roman"/>
          <w:sz w:val="20"/>
          <w:szCs w:val="20"/>
          <w:lang w:val="kk-KZ"/>
        </w:rPr>
      </w:pPr>
      <w:r w:rsidRPr="009F043B">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531EE23F" w14:textId="77777777" w:rsidR="009F043B" w:rsidRPr="009F043B" w:rsidRDefault="009F043B" w:rsidP="009F043B">
      <w:pPr>
        <w:spacing w:after="0" w:line="240" w:lineRule="auto"/>
        <w:rPr>
          <w:rFonts w:ascii="Times New Roman" w:hAnsi="Times New Roman" w:cs="Times New Roman"/>
          <w:sz w:val="20"/>
          <w:szCs w:val="20"/>
          <w:lang w:val="kk-KZ"/>
        </w:rPr>
      </w:pPr>
      <w:r w:rsidRPr="009F043B">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62DA5A3C" w14:textId="77777777" w:rsidR="009F043B" w:rsidRPr="009F043B" w:rsidRDefault="009F043B" w:rsidP="009F043B">
      <w:pPr>
        <w:spacing w:after="0" w:line="240" w:lineRule="auto"/>
        <w:rPr>
          <w:rFonts w:ascii="Times New Roman" w:hAnsi="Times New Roman" w:cs="Times New Roman"/>
          <w:sz w:val="20"/>
          <w:szCs w:val="20"/>
          <w:lang w:val="kk-KZ"/>
        </w:rPr>
      </w:pPr>
      <w:r w:rsidRPr="009F043B">
        <w:rPr>
          <w:rFonts w:ascii="Times New Roman" w:hAnsi="Times New Roman" w:cs="Times New Roman"/>
          <w:sz w:val="20"/>
          <w:szCs w:val="20"/>
          <w:lang w:val="kk-KZ"/>
        </w:rPr>
        <w:t xml:space="preserve">3. Стивен П. Роббинс, Тимати А. Джадж </w:t>
      </w:r>
    </w:p>
    <w:p w14:paraId="6DC49758" w14:textId="77777777" w:rsidR="009F043B" w:rsidRPr="009F043B" w:rsidRDefault="009F043B" w:rsidP="009F043B">
      <w:pPr>
        <w:spacing w:after="0" w:line="240" w:lineRule="auto"/>
        <w:rPr>
          <w:rFonts w:ascii="Times New Roman" w:hAnsi="Times New Roman" w:cs="Times New Roman"/>
          <w:sz w:val="20"/>
          <w:szCs w:val="20"/>
          <w:lang w:val="kk-KZ"/>
        </w:rPr>
      </w:pPr>
      <w:r w:rsidRPr="009F043B">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9EF0C39" w14:textId="77777777" w:rsidR="009F043B" w:rsidRPr="009F043B" w:rsidRDefault="009F043B" w:rsidP="009F043B">
      <w:pPr>
        <w:spacing w:after="0" w:line="240" w:lineRule="auto"/>
        <w:rPr>
          <w:rFonts w:ascii="Times New Roman" w:hAnsi="Times New Roman" w:cs="Times New Roman"/>
          <w:sz w:val="20"/>
          <w:szCs w:val="20"/>
          <w:lang w:val="kk-KZ"/>
        </w:rPr>
      </w:pPr>
      <w:r w:rsidRPr="009F043B">
        <w:rPr>
          <w:rFonts w:ascii="Times New Roman" w:hAnsi="Times New Roman" w:cs="Times New Roman"/>
          <w:sz w:val="20"/>
          <w:szCs w:val="20"/>
          <w:lang w:val="kk-KZ"/>
        </w:rPr>
        <w:t>4. Р. У. Гриффин Менеджмент = Management  - Астана: "Ұлттық аударма бюросы" ҚҚ, 2018 - 766 б.</w:t>
      </w:r>
    </w:p>
    <w:p w14:paraId="52B4A6EB" w14:textId="77777777" w:rsidR="009F043B" w:rsidRPr="009F043B" w:rsidRDefault="009F043B" w:rsidP="009F043B">
      <w:pPr>
        <w:spacing w:after="0" w:line="240" w:lineRule="auto"/>
        <w:rPr>
          <w:rFonts w:ascii="Times New Roman" w:hAnsi="Times New Roman" w:cs="Times New Roman"/>
          <w:sz w:val="20"/>
          <w:szCs w:val="20"/>
          <w:lang w:val="kk-KZ"/>
        </w:rPr>
      </w:pPr>
      <w:r w:rsidRPr="009F043B">
        <w:rPr>
          <w:rFonts w:ascii="Times New Roman" w:hAnsi="Times New Roman" w:cs="Times New Roman"/>
          <w:sz w:val="20"/>
          <w:szCs w:val="20"/>
          <w:lang w:val="kk-KZ"/>
        </w:rPr>
        <w:t>б.</w:t>
      </w:r>
    </w:p>
    <w:p w14:paraId="777478C2" w14:textId="77777777" w:rsidR="009F043B" w:rsidRPr="009F043B" w:rsidRDefault="009F043B" w:rsidP="009F043B">
      <w:pPr>
        <w:spacing w:after="0" w:line="240" w:lineRule="auto"/>
        <w:rPr>
          <w:rFonts w:ascii="Times New Roman" w:hAnsi="Times New Roman" w:cs="Times New Roman"/>
          <w:sz w:val="20"/>
          <w:szCs w:val="20"/>
          <w:lang w:val="kk-KZ"/>
        </w:rPr>
      </w:pPr>
      <w:r w:rsidRPr="009F043B">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4A49A030" w14:textId="77777777" w:rsidR="009F043B" w:rsidRPr="009F043B" w:rsidRDefault="009F043B" w:rsidP="009F043B">
      <w:pPr>
        <w:spacing w:after="0" w:line="240" w:lineRule="auto"/>
        <w:rPr>
          <w:rFonts w:ascii="Times New Roman" w:hAnsi="Times New Roman" w:cs="Times New Roman"/>
          <w:sz w:val="20"/>
          <w:szCs w:val="20"/>
          <w:lang w:val="kk-KZ"/>
        </w:rPr>
      </w:pPr>
      <w:r w:rsidRPr="009F043B">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05933911" w14:textId="77777777" w:rsidR="009F043B" w:rsidRPr="009F043B" w:rsidRDefault="009F043B" w:rsidP="009F043B">
      <w:pPr>
        <w:shd w:val="clear" w:color="auto" w:fill="FFFFFF"/>
        <w:tabs>
          <w:tab w:val="left" w:pos="0"/>
        </w:tabs>
        <w:spacing w:after="0"/>
        <w:contextualSpacing/>
        <w:rPr>
          <w:rFonts w:ascii="Times New Roman" w:eastAsia="Times New Roman" w:hAnsi="Times New Roman" w:cs="Times New Roman"/>
          <w:color w:val="000000"/>
          <w:kern w:val="2"/>
          <w:sz w:val="20"/>
          <w:szCs w:val="20"/>
          <w:lang w:val="kk-KZ"/>
          <w14:ligatures w14:val="standardContextual"/>
        </w:rPr>
      </w:pPr>
    </w:p>
    <w:p w14:paraId="7C00FCAA" w14:textId="77777777" w:rsidR="009F043B" w:rsidRPr="009F043B" w:rsidRDefault="009F043B" w:rsidP="009F043B">
      <w:pPr>
        <w:spacing w:after="0" w:line="240" w:lineRule="auto"/>
        <w:rPr>
          <w:rFonts w:ascii="Times New Roman" w:hAnsi="Times New Roman" w:cs="Times New Roman"/>
          <w:color w:val="FF0000"/>
          <w:sz w:val="20"/>
          <w:szCs w:val="20"/>
        </w:rPr>
      </w:pPr>
      <w:r w:rsidRPr="009F043B">
        <w:rPr>
          <w:rFonts w:ascii="Times New Roman" w:hAnsi="Times New Roman" w:cs="Times New Roman"/>
          <w:b/>
          <w:bCs/>
          <w:color w:val="000000"/>
          <w:sz w:val="20"/>
          <w:szCs w:val="20"/>
        </w:rPr>
        <w:t>Интернет-ресурс</w:t>
      </w:r>
      <w:r w:rsidRPr="009F043B">
        <w:rPr>
          <w:rFonts w:ascii="Times New Roman" w:hAnsi="Times New Roman" w:cs="Times New Roman"/>
          <w:b/>
          <w:bCs/>
          <w:color w:val="000000"/>
          <w:sz w:val="20"/>
          <w:szCs w:val="20"/>
          <w:lang w:val="kk-KZ"/>
        </w:rPr>
        <w:t xml:space="preserve">тар: </w:t>
      </w:r>
    </w:p>
    <w:p w14:paraId="4CEA0E80" w14:textId="77777777" w:rsidR="009F043B" w:rsidRPr="009F043B" w:rsidRDefault="009F043B" w:rsidP="009F043B">
      <w:pPr>
        <w:numPr>
          <w:ilvl w:val="0"/>
          <w:numId w:val="6"/>
        </w:numPr>
        <w:shd w:val="clear" w:color="auto" w:fill="FFFFFF"/>
        <w:tabs>
          <w:tab w:val="left" w:pos="0"/>
        </w:tabs>
        <w:spacing w:after="0" w:line="259" w:lineRule="auto"/>
        <w:ind w:left="0" w:firstLine="0"/>
        <w:contextualSpacing/>
        <w:rPr>
          <w:rFonts w:ascii="Times New Roman" w:hAnsi="Times New Roman" w:cs="Times New Roman"/>
          <w:kern w:val="2"/>
          <w:sz w:val="20"/>
          <w:szCs w:val="20"/>
          <w:lang w:val="kk-KZ"/>
          <w14:ligatures w14:val="standardContextual"/>
        </w:rPr>
      </w:pPr>
      <w:r w:rsidRPr="009F043B">
        <w:rPr>
          <w:rFonts w:ascii="Times New Roman" w:hAnsi="Times New Roman" w:cs="Times New Roman"/>
          <w:color w:val="000000" w:themeColor="text1"/>
          <w:kern w:val="2"/>
          <w:sz w:val="20"/>
          <w:szCs w:val="20"/>
          <w:shd w:val="clear" w:color="auto" w:fill="FFFFFF"/>
          <w:lang w:val="kk-KZ"/>
          <w14:ligatures w14:val="standardContextual"/>
        </w:rPr>
        <w:t>URL: </w:t>
      </w:r>
      <w:hyperlink r:id="rId5" w:tgtFrame="_blank" w:history="1">
        <w:r w:rsidRPr="009F043B">
          <w:rPr>
            <w:rFonts w:ascii="Times New Roman" w:hAnsi="Times New Roman" w:cs="Times New Roman"/>
            <w:color w:val="000000" w:themeColor="text1"/>
            <w:kern w:val="2"/>
            <w:sz w:val="20"/>
            <w:szCs w:val="20"/>
            <w:bdr w:val="single" w:sz="2" w:space="0" w:color="E5E7EB" w:frame="1"/>
            <w:shd w:val="clear" w:color="auto" w:fill="FFFFFF"/>
            <w:lang w:val="kk-KZ"/>
            <w14:ligatures w14:val="standardContextual"/>
          </w:rPr>
          <w:t>https://urait.ru/bcode/534074</w:t>
        </w:r>
      </w:hyperlink>
    </w:p>
    <w:p w14:paraId="4A3B315F" w14:textId="77777777" w:rsidR="009F043B" w:rsidRPr="009F043B" w:rsidRDefault="009F043B" w:rsidP="009F043B">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9F043B">
        <w:rPr>
          <w:rFonts w:ascii="Times New Roman" w:hAnsi="Times New Roman" w:cs="Times New Roman"/>
          <w:color w:val="000000" w:themeColor="text1"/>
          <w:kern w:val="2"/>
          <w:sz w:val="20"/>
          <w:szCs w:val="20"/>
          <w:lang w:val="en-US"/>
          <w14:ligatures w14:val="standardContextual"/>
        </w:rPr>
        <w:t>URL</w:t>
      </w:r>
      <w:r w:rsidRPr="009F043B">
        <w:rPr>
          <w:rFonts w:ascii="Times New Roman" w:hAnsi="Times New Roman" w:cs="Times New Roman"/>
          <w:color w:val="000000" w:themeColor="text1"/>
          <w:kern w:val="2"/>
          <w:sz w:val="20"/>
          <w:szCs w:val="20"/>
          <w:lang w:val="kk-KZ"/>
          <w14:ligatures w14:val="standardContextual"/>
        </w:rPr>
        <w:t xml:space="preserve">: </w:t>
      </w:r>
      <w:hyperlink r:id="rId6" w:history="1">
        <w:r w:rsidRPr="009F043B">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5BE1E06D" w14:textId="77777777" w:rsidR="009F043B" w:rsidRPr="009F043B" w:rsidRDefault="009F043B" w:rsidP="009F043B">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9F043B">
        <w:rPr>
          <w:rFonts w:ascii="Times New Roman" w:hAnsi="Times New Roman" w:cs="Times New Roman"/>
          <w:color w:val="000000" w:themeColor="text1"/>
          <w:kern w:val="2"/>
          <w:sz w:val="20"/>
          <w:szCs w:val="20"/>
          <w:lang w:val="en-US"/>
          <w14:ligatures w14:val="standardContextual"/>
        </w:rPr>
        <w:t xml:space="preserve"> URL : </w:t>
      </w:r>
      <w:hyperlink r:id="rId7" w:history="1">
        <w:r w:rsidRPr="009F043B">
          <w:rPr>
            <w:rFonts w:ascii="Times New Roman" w:hAnsi="Times New Roman" w:cs="Times New Roman"/>
            <w:color w:val="000000" w:themeColor="text1"/>
            <w:kern w:val="2"/>
            <w:sz w:val="20"/>
            <w:szCs w:val="20"/>
            <w:u w:val="single"/>
            <w:lang w:val="en-US"/>
            <w14:ligatures w14:val="standardContextual"/>
          </w:rPr>
          <w:t>https://urait.ru/bcode/567981</w:t>
        </w:r>
      </w:hyperlink>
    </w:p>
    <w:p w14:paraId="036BAA6A" w14:textId="77777777" w:rsidR="009F043B" w:rsidRPr="009F043B" w:rsidRDefault="009F043B" w:rsidP="009F043B">
      <w:pPr>
        <w:shd w:val="clear" w:color="auto" w:fill="FFFFFF"/>
        <w:tabs>
          <w:tab w:val="left" w:pos="0"/>
        </w:tabs>
        <w:spacing w:after="0"/>
        <w:rPr>
          <w:rFonts w:ascii="Times New Roman" w:eastAsia="Times New Roman" w:hAnsi="Times New Roman" w:cs="Times New Roman"/>
          <w:color w:val="000000"/>
          <w:sz w:val="20"/>
          <w:szCs w:val="20"/>
          <w:lang w:val="kk-KZ"/>
        </w:rPr>
      </w:pPr>
      <w:r w:rsidRPr="009F043B">
        <w:rPr>
          <w:rFonts w:ascii="Times New Roman" w:eastAsia="Times New Roman" w:hAnsi="Times New Roman" w:cs="Times New Roman"/>
          <w:color w:val="000000"/>
          <w:sz w:val="20"/>
          <w:szCs w:val="20"/>
          <w:lang w:val="kk-KZ"/>
        </w:rPr>
        <w:t>4.</w:t>
      </w:r>
      <w:r w:rsidRPr="009F043B">
        <w:rPr>
          <w:rFonts w:ascii="Times New Roman" w:hAnsi="Times New Roman" w:cs="Times New Roman"/>
          <w:sz w:val="20"/>
          <w:szCs w:val="20"/>
          <w:lang w:val="kk-KZ"/>
        </w:rPr>
        <w:t xml:space="preserve"> </w:t>
      </w:r>
      <w:hyperlink r:id="rId8" w:tgtFrame="_blank" w:history="1">
        <w:r w:rsidRPr="009F043B">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9F043B">
        <w:rPr>
          <w:rFonts w:ascii="Times New Roman" w:eastAsia="Times New Roman" w:hAnsi="Times New Roman" w:cs="Times New Roman"/>
          <w:color w:val="000000" w:themeColor="text1"/>
          <w:sz w:val="20"/>
          <w:szCs w:val="20"/>
          <w:shd w:val="clear" w:color="auto" w:fill="FFFFFF"/>
          <w:lang w:val="kk-KZ"/>
        </w:rPr>
        <w:t> </w:t>
      </w:r>
    </w:p>
    <w:p w14:paraId="54755ECD" w14:textId="77777777" w:rsidR="009F043B" w:rsidRPr="009F043B" w:rsidRDefault="009F043B" w:rsidP="009F043B">
      <w:pPr>
        <w:shd w:val="clear" w:color="auto" w:fill="FFFFFF"/>
        <w:tabs>
          <w:tab w:val="left" w:pos="0"/>
        </w:tabs>
        <w:spacing w:after="0"/>
        <w:rPr>
          <w:rFonts w:ascii="Times New Roman" w:eastAsia="Times New Roman" w:hAnsi="Times New Roman" w:cs="Times New Roman"/>
          <w:color w:val="000000"/>
          <w:sz w:val="20"/>
          <w:szCs w:val="20"/>
          <w:lang w:val="kk-KZ"/>
        </w:rPr>
      </w:pPr>
      <w:r w:rsidRPr="009F043B">
        <w:rPr>
          <w:rFonts w:ascii="Times New Roman" w:eastAsia="Times New Roman" w:hAnsi="Times New Roman" w:cs="Times New Roman"/>
          <w:color w:val="000000"/>
          <w:sz w:val="20"/>
          <w:szCs w:val="20"/>
          <w:lang w:val="kk-KZ"/>
        </w:rPr>
        <w:t xml:space="preserve">5. </w:t>
      </w:r>
      <w:hyperlink r:id="rId9" w:history="1">
        <w:r w:rsidRPr="009F043B">
          <w:rPr>
            <w:rFonts w:ascii="Times New Roman" w:hAnsi="Times New Roman" w:cs="Times New Roman"/>
            <w:color w:val="000000" w:themeColor="text1"/>
            <w:sz w:val="20"/>
            <w:szCs w:val="20"/>
            <w:u w:val="single"/>
            <w:lang w:val="kk-KZ"/>
          </w:rPr>
          <w:t>https://reader.lanbook.com/book/261191</w:t>
        </w:r>
      </w:hyperlink>
    </w:p>
    <w:p w14:paraId="35C2C473" w14:textId="77777777" w:rsidR="009F043B" w:rsidRPr="009F043B" w:rsidRDefault="009F043B" w:rsidP="009F043B">
      <w:pPr>
        <w:spacing w:after="0" w:line="259" w:lineRule="auto"/>
        <w:rPr>
          <w:rFonts w:ascii="Times New Roman" w:hAnsi="Times New Roman" w:cs="Times New Roman"/>
          <w:sz w:val="20"/>
          <w:szCs w:val="20"/>
          <w:lang w:val="kk-KZ"/>
        </w:rPr>
      </w:pPr>
    </w:p>
    <w:p w14:paraId="0BF751C9" w14:textId="77777777" w:rsidR="009F043B" w:rsidRPr="009F043B" w:rsidRDefault="009F043B" w:rsidP="009F043B">
      <w:pPr>
        <w:spacing w:after="0" w:line="259" w:lineRule="auto"/>
        <w:rPr>
          <w:rFonts w:ascii="Times New Roman" w:hAnsi="Times New Roman" w:cs="Times New Roman"/>
          <w:sz w:val="20"/>
          <w:szCs w:val="20"/>
          <w:lang w:val="kk-KZ"/>
        </w:rPr>
      </w:pPr>
      <w:r w:rsidRPr="009F043B">
        <w:rPr>
          <w:rFonts w:ascii="Times New Roman" w:hAnsi="Times New Roman" w:cs="Times New Roman"/>
          <w:sz w:val="20"/>
          <w:szCs w:val="20"/>
          <w:lang w:val="kk-KZ"/>
        </w:rPr>
        <w:t>Инфрақұрылым</w:t>
      </w:r>
    </w:p>
    <w:p w14:paraId="2A0955FA" w14:textId="77777777" w:rsidR="009F043B" w:rsidRPr="009F043B" w:rsidRDefault="009F043B" w:rsidP="009F043B">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9F043B">
        <w:rPr>
          <w:rFonts w:ascii="Times New Roman" w:hAnsi="Times New Roman" w:cs="Times New Roman"/>
          <w:kern w:val="2"/>
          <w:sz w:val="20"/>
          <w:szCs w:val="20"/>
          <w:lang w:val="kk-KZ"/>
          <w14:ligatures w14:val="standardContextual"/>
        </w:rPr>
        <w:t>Дәріс залы 218</w:t>
      </w:r>
    </w:p>
    <w:p w14:paraId="43341603" w14:textId="77777777" w:rsidR="009F043B" w:rsidRPr="009F043B" w:rsidRDefault="009F043B" w:rsidP="009F043B">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9F043B">
        <w:rPr>
          <w:rFonts w:ascii="Times New Roman" w:hAnsi="Times New Roman" w:cs="Times New Roman"/>
          <w:kern w:val="2"/>
          <w:sz w:val="20"/>
          <w:szCs w:val="20"/>
          <w:lang w:val="kk-KZ"/>
          <w14:ligatures w14:val="standardContextual"/>
        </w:rPr>
        <w:t>Практика 218</w:t>
      </w:r>
      <w:bookmarkEnd w:id="2"/>
    </w:p>
    <w:p w14:paraId="56920EB8" w14:textId="77777777" w:rsidR="009F043B" w:rsidRPr="009F043B" w:rsidRDefault="009F043B" w:rsidP="009F043B">
      <w:pPr>
        <w:rPr>
          <w:rFonts w:ascii="Times New Roman" w:hAnsi="Times New Roman" w:cs="Times New Roman"/>
          <w:sz w:val="20"/>
          <w:szCs w:val="20"/>
          <w:lang w:val="kk-KZ"/>
        </w:rPr>
      </w:pPr>
    </w:p>
    <w:sectPr w:rsidR="009F043B" w:rsidRPr="009F0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6F6"/>
    <w:multiLevelType w:val="hybridMultilevel"/>
    <w:tmpl w:val="02C23F90"/>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C374AA"/>
    <w:multiLevelType w:val="hybridMultilevel"/>
    <w:tmpl w:val="4DE494E8"/>
    <w:lvl w:ilvl="0" w:tplc="0419000F">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1569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8626257">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1034581">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743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842000">
    <w:abstractNumId w:val="3"/>
  </w:num>
  <w:num w:numId="6" w16cid:durableId="114063853">
    <w:abstractNumId w:val="2"/>
  </w:num>
  <w:num w:numId="7" w16cid:durableId="156191788">
    <w:abstractNumId w:val="0"/>
  </w:num>
  <w:num w:numId="8" w16cid:durableId="833372021">
    <w:abstractNumId w:val="1"/>
  </w:num>
  <w:num w:numId="9" w16cid:durableId="1568300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58"/>
    <w:rsid w:val="000A2C58"/>
    <w:rsid w:val="001632AF"/>
    <w:rsid w:val="0027169E"/>
    <w:rsid w:val="00295FC2"/>
    <w:rsid w:val="00310446"/>
    <w:rsid w:val="003E6D87"/>
    <w:rsid w:val="00483ECE"/>
    <w:rsid w:val="006D370F"/>
    <w:rsid w:val="009F043B"/>
    <w:rsid w:val="00A172D9"/>
    <w:rsid w:val="00BA7051"/>
    <w:rsid w:val="00BF0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9E78"/>
  <w15:chartTrackingRefBased/>
  <w15:docId w15:val="{2834957B-4C04-4506-8C24-8631809E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2D9"/>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A172D9"/>
    <w:rPr>
      <w:color w:val="0000FF"/>
      <w:u w:val="single"/>
    </w:rPr>
  </w:style>
  <w:style w:type="character" w:styleId="ad">
    <w:name w:val="Strong"/>
    <w:basedOn w:val="a0"/>
    <w:uiPriority w:val="22"/>
    <w:qFormat/>
    <w:rsid w:val="00A17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3407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9241</Characters>
  <Application>Microsoft Office Word</Application>
  <DocSecurity>0</DocSecurity>
  <Lines>77</Lines>
  <Paragraphs>21</Paragraphs>
  <ScaleCrop>false</ScaleCrop>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2025-08-02T04:44:00Z</dcterms:created>
  <dcterms:modified xsi:type="dcterms:W3CDTF">2025-09-18T05:10:00Z</dcterms:modified>
</cp:coreProperties>
</file>